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79F" w:rsidRDefault="001F779F">
      <w:bookmarkStart w:id="0" w:name="_GoBack"/>
      <w:bookmarkEnd w:id="0"/>
    </w:p>
    <w:p w:rsidR="001F779F" w:rsidRPr="001F779F" w:rsidRDefault="004B08D4" w:rsidP="001F779F">
      <w:pPr>
        <w:pStyle w:val="Titel"/>
      </w:pPr>
      <w:r>
        <w:t xml:space="preserve">Studie van enkele </w:t>
      </w:r>
      <w:proofErr w:type="spellStart"/>
      <w:r>
        <w:t>hydrolasen</w:t>
      </w:r>
      <w:proofErr w:type="spellEnd"/>
      <w:r>
        <w:t xml:space="preserve"> betrokken bij de spijsvertering</w:t>
      </w:r>
    </w:p>
    <w:p w:rsidR="001F779F" w:rsidRPr="004B08D4" w:rsidRDefault="004B08D4" w:rsidP="004B08D4">
      <w:pPr>
        <w:pStyle w:val="Kop1"/>
        <w:rPr>
          <w:u w:val="single"/>
        </w:rPr>
      </w:pPr>
      <w:r w:rsidRPr="004B08D4">
        <w:rPr>
          <w:u w:val="single"/>
        </w:rPr>
        <w:t>Inleiding + principes</w:t>
      </w:r>
    </w:p>
    <w:p w:rsidR="00DB4BE5" w:rsidRDefault="00E43827" w:rsidP="00DB4BE5">
      <w:pPr>
        <w:spacing w:after="0"/>
      </w:pPr>
      <w:r>
        <w:t>In het practicum hebben we kennis gemaakt met verschillend</w:t>
      </w:r>
      <w:r w:rsidR="005D37DC">
        <w:t>e</w:t>
      </w:r>
      <w:r>
        <w:t xml:space="preserve"> enzymen die betrokken zijn bij de spijsvertering. </w:t>
      </w:r>
    </w:p>
    <w:p w:rsidR="005D37DC" w:rsidRDefault="009A01C5" w:rsidP="00DB4BE5">
      <w:pPr>
        <w:spacing w:after="0"/>
      </w:pPr>
      <w:r>
        <w:t xml:space="preserve">We hebben drie studies uitgevoerd. Ten eerste bekijken we de kinetische studie van het speekselamylase. Hiervoor gebruiken we eigen humaan speeksel dat </w:t>
      </w:r>
      <w:r w:rsidR="005D37DC">
        <w:t>éé</w:t>
      </w:r>
      <w:r w:rsidR="008A7811">
        <w:t>n</w:t>
      </w:r>
      <w:r>
        <w:t xml:space="preserve"> van de beide </w:t>
      </w:r>
      <w:r w:rsidR="005D37DC">
        <w:t>partners verzamelt</w:t>
      </w:r>
      <w:r w:rsidR="008A7811">
        <w:t xml:space="preserve"> in een erlenmeyer. </w:t>
      </w:r>
      <w:r w:rsidR="0024315B">
        <w:t xml:space="preserve">Hieruit pipetteren we speeksel zonder schuim. </w:t>
      </w:r>
    </w:p>
    <w:p w:rsidR="005D37DC" w:rsidRDefault="005D37DC" w:rsidP="00DB4BE5">
      <w:pPr>
        <w:spacing w:after="0"/>
      </w:pPr>
    </w:p>
    <w:p w:rsidR="00273407" w:rsidRDefault="005D37DC" w:rsidP="00DB4BE5">
      <w:pPr>
        <w:spacing w:after="0"/>
      </w:pPr>
      <w:r>
        <w:t>Het speeksel wordt enkele keren verdund zodat het</w:t>
      </w:r>
      <w:r w:rsidR="0024315B">
        <w:t xml:space="preserve"> speeksel niet </w:t>
      </w:r>
      <w:r>
        <w:t xml:space="preserve">te </w:t>
      </w:r>
      <w:r w:rsidR="0024315B">
        <w:t xml:space="preserve">snel zal worden afgebroken. </w:t>
      </w:r>
      <w:r w:rsidR="008A7811">
        <w:t xml:space="preserve">Het  </w:t>
      </w:r>
      <w:r w:rsidR="008A7811">
        <w:rPr>
          <w:rFonts w:ascii="Arial" w:hAnsi="Arial" w:cs="Arial"/>
        </w:rPr>
        <w:sym w:font="Symbol" w:char="F061"/>
      </w:r>
      <w:r w:rsidR="008A7811">
        <w:rPr>
          <w:rFonts w:ascii="Arial" w:hAnsi="Arial" w:cs="Arial"/>
        </w:rPr>
        <w:t>-amylase, een</w:t>
      </w:r>
      <w:r w:rsidR="009A01C5">
        <w:t xml:space="preserve"> verteri</w:t>
      </w:r>
      <w:r w:rsidR="008A7811">
        <w:t xml:space="preserve">ngsenzym, een </w:t>
      </w:r>
      <w:proofErr w:type="spellStart"/>
      <w:r w:rsidR="008A7811">
        <w:t>sacharidase</w:t>
      </w:r>
      <w:proofErr w:type="spellEnd"/>
      <w:r w:rsidR="008A7811">
        <w:t xml:space="preserve">, </w:t>
      </w:r>
      <w:r w:rsidR="0024315B">
        <w:t xml:space="preserve">dat </w:t>
      </w:r>
      <w:r w:rsidR="008A7811">
        <w:t xml:space="preserve">aanwezig </w:t>
      </w:r>
      <w:r w:rsidR="0024315B">
        <w:t xml:space="preserve">is </w:t>
      </w:r>
      <w:r w:rsidR="008A7811">
        <w:t>in het speeksel</w:t>
      </w:r>
      <w:r w:rsidR="002818C1">
        <w:t xml:space="preserve">, gaat ervoor zorgen dat een </w:t>
      </w:r>
      <w:r w:rsidR="0024315B">
        <w:t>gedeelte</w:t>
      </w:r>
      <w:r w:rsidR="002818C1">
        <w:t xml:space="preserve"> van </w:t>
      </w:r>
      <w:r>
        <w:t xml:space="preserve">de </w:t>
      </w:r>
      <w:r w:rsidR="002818C1">
        <w:t xml:space="preserve">polysachariden(zetmeel, glycogeen, dextrine) </w:t>
      </w:r>
      <w:proofErr w:type="spellStart"/>
      <w:r w:rsidR="002818C1">
        <w:t>gehydrolyseerd</w:t>
      </w:r>
      <w:proofErr w:type="spellEnd"/>
      <w:r w:rsidR="002818C1">
        <w:t xml:space="preserve"> wordt ter hoogte van de </w:t>
      </w:r>
      <w:r w:rsidR="002818C1">
        <w:rPr>
          <w:rFonts w:ascii="Arial" w:hAnsi="Arial" w:cs="Arial"/>
        </w:rPr>
        <w:sym w:font="Symbol" w:char="F061"/>
      </w:r>
      <w:r w:rsidR="002818C1">
        <w:t xml:space="preserve"> </w:t>
      </w:r>
      <w:r w:rsidR="009A01C5">
        <w:t>(1→4)-</w:t>
      </w:r>
      <w:r w:rsidR="00C37411">
        <w:t>glycoside</w:t>
      </w:r>
      <w:r w:rsidR="009A01C5">
        <w:t>bindingen.</w:t>
      </w:r>
      <w:r w:rsidR="002818C1">
        <w:t xml:space="preserve"> </w:t>
      </w:r>
      <w:r w:rsidR="00246956">
        <w:t>Om de aanwezigheid van zet</w:t>
      </w:r>
      <w:r w:rsidR="00C37411">
        <w:t>m</w:t>
      </w:r>
      <w:r w:rsidR="00246956">
        <w:t>eel aan te</w:t>
      </w:r>
      <w:r>
        <w:t xml:space="preserve"> tonen maken we gebruik van de L</w:t>
      </w:r>
      <w:r w:rsidR="00246956">
        <w:t xml:space="preserve">ugolreactie. </w:t>
      </w:r>
      <w:r>
        <w:t>A</w:t>
      </w:r>
      <w:r w:rsidR="00C37411">
        <w:t xml:space="preserve">mylose, de onvertakte koolhydraat </w:t>
      </w:r>
      <w:r w:rsidR="009A01C5">
        <w:t>van zetmeel,</w:t>
      </w:r>
      <w:r w:rsidR="00C37411">
        <w:t xml:space="preserve"> is een polymeer </w:t>
      </w:r>
      <w:r w:rsidR="00C37411">
        <w:rPr>
          <w:rFonts w:ascii="Arial" w:hAnsi="Arial" w:cs="Arial"/>
        </w:rPr>
        <w:sym w:font="Symbol" w:char="F061"/>
      </w:r>
      <w:r w:rsidR="00C37411">
        <w:rPr>
          <w:rFonts w:ascii="Arial" w:hAnsi="Arial" w:cs="Arial"/>
        </w:rPr>
        <w:t>-</w:t>
      </w:r>
      <w:r>
        <w:rPr>
          <w:rFonts w:cstheme="minorHAnsi"/>
        </w:rPr>
        <w:t>D-glucose. Deze</w:t>
      </w:r>
      <w:r w:rsidR="00C37411" w:rsidRPr="00C37411">
        <w:rPr>
          <w:rFonts w:cstheme="minorHAnsi"/>
        </w:rPr>
        <w:t xml:space="preserve"> molecule </w:t>
      </w:r>
      <w:r w:rsidR="009A01C5">
        <w:t>kan</w:t>
      </w:r>
      <w:r>
        <w:t xml:space="preserve"> per 36 glucose-eenheden 1 jodiummolecule </w:t>
      </w:r>
      <w:r w:rsidR="009A01C5">
        <w:t>adsorberen. Deze jodiumadsorptie geeft een donkere blauwpaarse kleur aan de oplossing.</w:t>
      </w:r>
    </w:p>
    <w:p w:rsidR="009A01C5" w:rsidRDefault="009A01C5" w:rsidP="00273407">
      <w:pPr>
        <w:spacing w:after="0"/>
      </w:pPr>
      <w:r>
        <w:t xml:space="preserve">De aanwezig van reducerende suikers, aanwezig in de oplossing wanneer het zetmeel is afgebroken door amylase, kunnen opgespoord worden door middel van de </w:t>
      </w:r>
      <w:proofErr w:type="spellStart"/>
      <w:r>
        <w:t>Fehlingreactie</w:t>
      </w:r>
      <w:proofErr w:type="spellEnd"/>
      <w:r>
        <w:t>. Deze reacti</w:t>
      </w:r>
      <w:r w:rsidR="00C37411">
        <w:t>e berust op de reductie van Cu</w:t>
      </w:r>
      <w:r w:rsidR="00C37411">
        <w:rPr>
          <w:vertAlign w:val="superscript"/>
        </w:rPr>
        <w:t>2+</w:t>
      </w:r>
      <w:r>
        <w:t xml:space="preserve"> ionen</w:t>
      </w:r>
      <w:r w:rsidR="005D37DC">
        <w:t xml:space="preserve"> die aanwezig zijn als</w:t>
      </w:r>
      <w:r w:rsidR="00C37411">
        <w:t xml:space="preserve"> Cu</w:t>
      </w:r>
      <w:r w:rsidR="00C37411">
        <w:rPr>
          <w:vertAlign w:val="superscript"/>
        </w:rPr>
        <w:t>2+</w:t>
      </w:r>
      <w:r w:rsidR="00C37411">
        <w:t>-</w:t>
      </w:r>
      <w:proofErr w:type="spellStart"/>
      <w:r w:rsidR="00C37411">
        <w:t>tartraat</w:t>
      </w:r>
      <w:proofErr w:type="spellEnd"/>
      <w:r w:rsidR="00C37411">
        <w:t>. De reductie geeft een onoplosbaar Cu</w:t>
      </w:r>
      <w:r w:rsidR="00C37411">
        <w:rPr>
          <w:vertAlign w:val="superscript"/>
        </w:rPr>
        <w:t>+</w:t>
      </w:r>
      <w:r>
        <w:t>-tartraatcomplex</w:t>
      </w:r>
      <w:r w:rsidR="00831617">
        <w:t xml:space="preserve"> dat waarneembaar is als een baksteenrode </w:t>
      </w:r>
      <w:r>
        <w:t>neerslag.</w:t>
      </w:r>
    </w:p>
    <w:p w:rsidR="00831617" w:rsidRDefault="00831617" w:rsidP="00B04811">
      <w:pPr>
        <w:spacing w:after="0"/>
      </w:pPr>
    </w:p>
    <w:p w:rsidR="00B04811" w:rsidRDefault="00831617" w:rsidP="00B04811">
      <w:pPr>
        <w:spacing w:after="0"/>
      </w:pPr>
      <w:r>
        <w:t>Bij het tweede experiment</w:t>
      </w:r>
      <w:r w:rsidR="00C37411">
        <w:t xml:space="preserve"> onderzoek</w:t>
      </w:r>
      <w:r w:rsidR="00273407">
        <w:t>en</w:t>
      </w:r>
      <w:r w:rsidR="00C37411">
        <w:t xml:space="preserve"> we de pH-gevoeligheid van </w:t>
      </w:r>
      <w:r w:rsidR="00273407">
        <w:t xml:space="preserve">het </w:t>
      </w:r>
      <w:proofErr w:type="spellStart"/>
      <w:r w:rsidR="00273407">
        <w:t>serine</w:t>
      </w:r>
      <w:proofErr w:type="spellEnd"/>
      <w:r w:rsidR="00273407">
        <w:t xml:space="preserve"> </w:t>
      </w:r>
      <w:r w:rsidR="00862BC0">
        <w:t xml:space="preserve">protease </w:t>
      </w:r>
      <w:proofErr w:type="spellStart"/>
      <w:r w:rsidR="00862BC0">
        <w:t>endopeptidase</w:t>
      </w:r>
      <w:proofErr w:type="spellEnd"/>
      <w:r w:rsidR="00862BC0">
        <w:t>, trypsine. Deze  protease kent</w:t>
      </w:r>
      <w:r>
        <w:t xml:space="preserve"> een pH-optimum</w:t>
      </w:r>
      <w:r w:rsidR="00862BC0">
        <w:t xml:space="preserve"> tussen 8 en 10, is in staat zijn eigen vorming uit trypsinogeen (zymogeen, </w:t>
      </w:r>
      <w:proofErr w:type="spellStart"/>
      <w:r w:rsidR="00862BC0">
        <w:t>gesecreteerd</w:t>
      </w:r>
      <w:proofErr w:type="spellEnd"/>
      <w:r w:rsidR="00862BC0">
        <w:t xml:space="preserve"> u</w:t>
      </w:r>
      <w:r>
        <w:t xml:space="preserve">it de pancreas) te katalyseren. Het enzym bevat </w:t>
      </w:r>
      <w:proofErr w:type="spellStart"/>
      <w:r>
        <w:t>serine</w:t>
      </w:r>
      <w:proofErr w:type="spellEnd"/>
      <w:r>
        <w:t xml:space="preserve"> en </w:t>
      </w:r>
      <w:proofErr w:type="spellStart"/>
      <w:r>
        <w:t>h</w:t>
      </w:r>
      <w:r w:rsidR="00862BC0">
        <w:t>is</w:t>
      </w:r>
      <w:r>
        <w:t>tidine</w:t>
      </w:r>
      <w:proofErr w:type="spellEnd"/>
      <w:r w:rsidR="00862BC0">
        <w:t>-residu</w:t>
      </w:r>
      <w:r>
        <w:t xml:space="preserve">’s waarmee het peptidebindingen aan de </w:t>
      </w:r>
      <w:proofErr w:type="spellStart"/>
      <w:r>
        <w:t>carboxylzijde</w:t>
      </w:r>
      <w:proofErr w:type="spellEnd"/>
      <w:r>
        <w:t xml:space="preserve"> van </w:t>
      </w:r>
      <w:proofErr w:type="spellStart"/>
      <w:r>
        <w:t>Lys</w:t>
      </w:r>
      <w:proofErr w:type="spellEnd"/>
      <w:r>
        <w:t xml:space="preserve"> en </w:t>
      </w:r>
      <w:proofErr w:type="spellStart"/>
      <w:r>
        <w:t>Arg</w:t>
      </w:r>
      <w:proofErr w:type="spellEnd"/>
      <w:r>
        <w:t xml:space="preserve"> herkent en breekt.</w:t>
      </w:r>
      <w:r w:rsidR="00862BC0">
        <w:t xml:space="preserve"> Het actieve enzym komt voor in het duodenum. In de proef wordt duidelijk of een pH-wijziging een grote invloed heeft op de enzym</w:t>
      </w:r>
      <w:r w:rsidR="00273407">
        <w:t>atische activiteit van trypsine</w:t>
      </w:r>
      <w:r>
        <w:t xml:space="preserve"> door het toevoegen van </w:t>
      </w:r>
      <w:proofErr w:type="spellStart"/>
      <w:r>
        <w:t>HCl</w:t>
      </w:r>
      <w:proofErr w:type="spellEnd"/>
      <w:r>
        <w:t xml:space="preserve"> of </w:t>
      </w:r>
      <w:proofErr w:type="spellStart"/>
      <w:r>
        <w:t>NaOH</w:t>
      </w:r>
      <w:proofErr w:type="spellEnd"/>
      <w:r w:rsidR="00273407">
        <w:t xml:space="preserve">. </w:t>
      </w:r>
      <w:r>
        <w:t>D</w:t>
      </w:r>
      <w:r w:rsidR="00B04811">
        <w:t xml:space="preserve">e hoeveelheid </w:t>
      </w:r>
      <w:r>
        <w:t xml:space="preserve">overgebleven </w:t>
      </w:r>
      <w:r w:rsidR="00B04811">
        <w:t xml:space="preserve">eiwitten </w:t>
      </w:r>
      <w:r w:rsidR="00C64DFC">
        <w:t>na e</w:t>
      </w:r>
      <w:r>
        <w:t>en bepaalde verteringstijd worde</w:t>
      </w:r>
      <w:r w:rsidR="00290F9B">
        <w:t>n</w:t>
      </w:r>
      <w:r>
        <w:t xml:space="preserve"> geschat </w:t>
      </w:r>
      <w:r w:rsidR="00290F9B">
        <w:t>d.m.v.</w:t>
      </w:r>
      <w:r>
        <w:t xml:space="preserve"> de </w:t>
      </w:r>
      <w:r w:rsidR="00C64DFC">
        <w:t>toevoeg</w:t>
      </w:r>
      <w:r>
        <w:t>ing</w:t>
      </w:r>
      <w:r w:rsidR="00C64DFC">
        <w:t xml:space="preserve"> van TCA(</w:t>
      </w:r>
      <w:r>
        <w:t xml:space="preserve"> </w:t>
      </w:r>
      <w:proofErr w:type="spellStart"/>
      <w:r>
        <w:t>trichloorazijnzuur</w:t>
      </w:r>
      <w:proofErr w:type="spellEnd"/>
      <w:r>
        <w:t>). TCA zorgt</w:t>
      </w:r>
      <w:r w:rsidR="00C64DFC">
        <w:t xml:space="preserve"> vo</w:t>
      </w:r>
      <w:r>
        <w:t xml:space="preserve">or de irreversibele </w:t>
      </w:r>
      <w:proofErr w:type="spellStart"/>
      <w:r>
        <w:t>denaturatie</w:t>
      </w:r>
      <w:proofErr w:type="spellEnd"/>
      <w:r>
        <w:t xml:space="preserve"> van eiwitten en slaat ze neer, waardoor de hoeveelheid eiwitneerslag vergeleken kan worden.</w:t>
      </w:r>
    </w:p>
    <w:p w:rsidR="00831617" w:rsidRDefault="00831617" w:rsidP="00B04811">
      <w:pPr>
        <w:spacing w:after="0"/>
      </w:pPr>
    </w:p>
    <w:p w:rsidR="00B04811" w:rsidRDefault="00831617" w:rsidP="00E2437C">
      <w:pPr>
        <w:spacing w:after="0"/>
      </w:pPr>
      <w:r>
        <w:t>Bij het derde experiment</w:t>
      </w:r>
      <w:r w:rsidR="00862BC0">
        <w:t xml:space="preserve"> wordt de werking van gal</w:t>
      </w:r>
      <w:r>
        <w:t>zuur</w:t>
      </w:r>
      <w:r w:rsidR="00862BC0">
        <w:t>zouten op een eenvoudig</w:t>
      </w:r>
      <w:r>
        <w:t>e</w:t>
      </w:r>
      <w:r w:rsidR="00862BC0">
        <w:t xml:space="preserve"> manier aangetoond met </w:t>
      </w:r>
      <w:proofErr w:type="spellStart"/>
      <w:r w:rsidR="00862BC0">
        <w:t>natriumtaur</w:t>
      </w:r>
      <w:r w:rsidR="00DD2662">
        <w:t>ocholaat</w:t>
      </w:r>
      <w:proofErr w:type="spellEnd"/>
      <w:r w:rsidR="00DD2662">
        <w:t>. De galzouten hebben</w:t>
      </w:r>
      <w:r w:rsidR="00843D51">
        <w:t xml:space="preserve"> een emulgerende werking. Galzuurzouten zijn </w:t>
      </w:r>
      <w:proofErr w:type="spellStart"/>
      <w:r w:rsidR="00843D51">
        <w:t>amfifatisch</w:t>
      </w:r>
      <w:proofErr w:type="spellEnd"/>
      <w:r w:rsidR="00843D51">
        <w:t>, waardoor ze micellen vormen waarin vetten opgelost worden</w:t>
      </w:r>
      <w:r w:rsidR="00DD2662">
        <w:t xml:space="preserve">. Op deze manier </w:t>
      </w:r>
      <w:r w:rsidR="00E2437C">
        <w:t>staat het in voor transport of vertering van de vetten.</w:t>
      </w:r>
    </w:p>
    <w:p w:rsidR="00E2437C" w:rsidRDefault="00E2437C" w:rsidP="00E2437C">
      <w:pPr>
        <w:spacing w:after="0"/>
      </w:pPr>
    </w:p>
    <w:p w:rsidR="00E2437C" w:rsidRDefault="00E2437C" w:rsidP="00E2437C">
      <w:pPr>
        <w:spacing w:after="0"/>
      </w:pPr>
    </w:p>
    <w:p w:rsidR="00E2437C" w:rsidRPr="00290F9B" w:rsidRDefault="00E2437C" w:rsidP="00E2437C">
      <w:pPr>
        <w:spacing w:after="0"/>
        <w:rPr>
          <w:sz w:val="16"/>
          <w:szCs w:val="16"/>
        </w:rPr>
      </w:pPr>
    </w:p>
    <w:p w:rsidR="003E6263" w:rsidRDefault="003E6263" w:rsidP="003E6263">
      <w:pPr>
        <w:pStyle w:val="Kop1"/>
        <w:spacing w:before="0"/>
        <w:rPr>
          <w:u w:val="single"/>
        </w:rPr>
      </w:pPr>
      <w:r>
        <w:rPr>
          <w:u w:val="single"/>
        </w:rPr>
        <w:lastRenderedPageBreak/>
        <w:t xml:space="preserve">Uitvoering </w:t>
      </w:r>
    </w:p>
    <w:p w:rsidR="00E2437C" w:rsidRPr="00E2437C" w:rsidRDefault="00E2437C" w:rsidP="00E2437C">
      <w:pPr>
        <w:pStyle w:val="Ondertitel"/>
        <w:numPr>
          <w:ilvl w:val="0"/>
          <w:numId w:val="5"/>
        </w:numPr>
      </w:pPr>
      <w:r>
        <w:t>Kinetische studie van het speekselamylase</w:t>
      </w:r>
    </w:p>
    <w:p w:rsidR="003E6263" w:rsidRDefault="003E6263" w:rsidP="003E6263">
      <w:r w:rsidRPr="003E6263">
        <w:t>Er wordt een referentieoplossing bereid</w:t>
      </w:r>
      <w:r w:rsidR="00E2437C">
        <w:t xml:space="preserve"> zodat de kleur van de oplossing</w:t>
      </w:r>
      <w:r w:rsidRPr="003E6263">
        <w:t xml:space="preserve"> gebruikt </w:t>
      </w:r>
      <w:r w:rsidR="00E2437C">
        <w:t xml:space="preserve">kan </w:t>
      </w:r>
      <w:r w:rsidRPr="003E6263">
        <w:t xml:space="preserve">worden om deze te vergelijken met de </w:t>
      </w:r>
      <w:proofErr w:type="spellStart"/>
      <w:r w:rsidRPr="003E6263">
        <w:t>lugolreacties</w:t>
      </w:r>
      <w:proofErr w:type="spellEnd"/>
      <w:r w:rsidRPr="003E6263">
        <w:t xml:space="preserve"> van </w:t>
      </w:r>
      <w:r w:rsidR="00E2437C">
        <w:t xml:space="preserve">de </w:t>
      </w:r>
      <w:r w:rsidRPr="003E6263">
        <w:t>volgende 6 proefbuizen.</w:t>
      </w:r>
    </w:p>
    <w:p w:rsidR="003E6263" w:rsidRPr="003E6263" w:rsidRDefault="003E6263" w:rsidP="003E6263">
      <w:r>
        <w:rPr>
          <w:noProof/>
          <w:lang w:eastAsia="nl-BE"/>
        </w:rPr>
        <w:drawing>
          <wp:inline distT="0" distB="0" distL="0" distR="0" wp14:anchorId="2F0CD366" wp14:editId="1A16B631">
            <wp:extent cx="4705350" cy="325775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705629" cy="3257943"/>
                    </a:xfrm>
                    <a:prstGeom prst="rect">
                      <a:avLst/>
                    </a:prstGeom>
                  </pic:spPr>
                </pic:pic>
              </a:graphicData>
            </a:graphic>
          </wp:inline>
        </w:drawing>
      </w:r>
    </w:p>
    <w:p w:rsidR="00E2437C" w:rsidRDefault="003E6263" w:rsidP="003E6263">
      <w:pPr>
        <w:spacing w:after="0"/>
      </w:pPr>
      <w:r>
        <w:t>Buis 1’ was</w:t>
      </w:r>
      <w:r w:rsidR="00E2437C">
        <w:t xml:space="preserve"> kleurloos en buis 2’ was paars, waardoor deze buizen niet in aanmerking kwamen voor de verdere verwerking van het experiment. B</w:t>
      </w:r>
      <w:r>
        <w:t xml:space="preserve">uis 3’ </w:t>
      </w:r>
      <w:r w:rsidR="00E2437C">
        <w:t xml:space="preserve">was de eerste blauwe proefbuis, waardoor buis 3 gelijkgesteld wordt met buis X. </w:t>
      </w:r>
      <w:r w:rsidR="00E2437C">
        <w:rPr>
          <w:noProof/>
          <w:lang w:eastAsia="nl-BE"/>
        </w:rPr>
        <w:drawing>
          <wp:inline distT="0" distB="0" distL="0" distR="0" wp14:anchorId="316EAE9A" wp14:editId="7E2D0D74">
            <wp:extent cx="4495800" cy="3584943"/>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505294" cy="3592514"/>
                    </a:xfrm>
                    <a:prstGeom prst="rect">
                      <a:avLst/>
                    </a:prstGeom>
                  </pic:spPr>
                </pic:pic>
              </a:graphicData>
            </a:graphic>
          </wp:inline>
        </w:drawing>
      </w:r>
    </w:p>
    <w:p w:rsidR="003E6263" w:rsidRDefault="00E2437C" w:rsidP="003E6263">
      <w:pPr>
        <w:pStyle w:val="Ondertitel"/>
        <w:numPr>
          <w:ilvl w:val="0"/>
          <w:numId w:val="5"/>
        </w:numPr>
      </w:pPr>
      <w:r>
        <w:t>Invloed van de pH op de trypsineactiviteit</w:t>
      </w:r>
    </w:p>
    <w:p w:rsidR="003E6263" w:rsidRDefault="003E6263" w:rsidP="003E6263">
      <w:r>
        <w:lastRenderedPageBreak/>
        <w:t xml:space="preserve">Er worden 4 </w:t>
      </w:r>
      <w:proofErr w:type="spellStart"/>
      <w:r>
        <w:t>Falcon</w:t>
      </w:r>
      <w:proofErr w:type="spellEnd"/>
      <w:r>
        <w:t xml:space="preserve">-buizen bereid: </w:t>
      </w:r>
    </w:p>
    <w:p w:rsidR="003E6263" w:rsidRDefault="00C02274" w:rsidP="003E6263">
      <w:r>
        <w:rPr>
          <w:noProof/>
          <w:lang w:eastAsia="nl-BE"/>
        </w:rPr>
        <w:drawing>
          <wp:inline distT="0" distB="0" distL="0" distR="0" wp14:anchorId="4F90D219" wp14:editId="01D8E014">
            <wp:extent cx="5760720" cy="1820819"/>
            <wp:effectExtent l="0" t="0" r="0" b="825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760720" cy="1820819"/>
                    </a:xfrm>
                    <a:prstGeom prst="rect">
                      <a:avLst/>
                    </a:prstGeom>
                  </pic:spPr>
                </pic:pic>
              </a:graphicData>
            </a:graphic>
          </wp:inline>
        </w:drawing>
      </w:r>
    </w:p>
    <w:p w:rsidR="003E6263" w:rsidRDefault="003E6263" w:rsidP="00E2437C">
      <w:r>
        <w:t xml:space="preserve">De buizen worden 10 minuten </w:t>
      </w:r>
      <w:proofErr w:type="spellStart"/>
      <w:r>
        <w:t>geïncubeerd</w:t>
      </w:r>
      <w:proofErr w:type="spellEnd"/>
      <w:r>
        <w:t xml:space="preserve"> bij 37°C. De reacties worden stopgezet door het toevoegen van 4ml TCA. Hierna worden de buizen gedurende 15 minuten gecentrifugeerd aan 3000rpm. </w:t>
      </w:r>
    </w:p>
    <w:p w:rsidR="00E2437C" w:rsidRPr="00E2437C" w:rsidRDefault="00E2437C" w:rsidP="00E2437C">
      <w:pPr>
        <w:pStyle w:val="Ondertitel"/>
        <w:numPr>
          <w:ilvl w:val="0"/>
          <w:numId w:val="5"/>
        </w:numPr>
      </w:pPr>
      <w:r>
        <w:t>Werking van galzuurzouten</w:t>
      </w:r>
    </w:p>
    <w:p w:rsidR="003E6263" w:rsidRPr="003E6263" w:rsidRDefault="003E6263" w:rsidP="003E6263">
      <w:r>
        <w:t>Vul een maatbeker met kraantjeswater. Hieraan wordt een lepel zwave</w:t>
      </w:r>
      <w:r w:rsidR="00E2437C">
        <w:t>l</w:t>
      </w:r>
      <w:r>
        <w:t xml:space="preserve">poeder toegevoegd. Na de waarneming worden er een paar druppels </w:t>
      </w:r>
      <w:proofErr w:type="spellStart"/>
      <w:r>
        <w:t>natriumtaurocholaat</w:t>
      </w:r>
      <w:proofErr w:type="spellEnd"/>
      <w:r>
        <w:t xml:space="preserve"> toegevoegd.</w:t>
      </w:r>
    </w:p>
    <w:p w:rsidR="004B08D4" w:rsidRPr="004B08D4" w:rsidRDefault="004B08D4" w:rsidP="004B08D4">
      <w:pPr>
        <w:pStyle w:val="Kop1"/>
        <w:rPr>
          <w:u w:val="single"/>
        </w:rPr>
      </w:pPr>
      <w:r w:rsidRPr="004B08D4">
        <w:rPr>
          <w:u w:val="single"/>
        </w:rPr>
        <w:t>Resultaten</w:t>
      </w:r>
    </w:p>
    <w:p w:rsidR="004B08D4" w:rsidRDefault="004B08D4" w:rsidP="003B25E1">
      <w:pPr>
        <w:pStyle w:val="Ondertitel"/>
        <w:numPr>
          <w:ilvl w:val="0"/>
          <w:numId w:val="2"/>
        </w:numPr>
      </w:pPr>
      <w:r>
        <w:t>Kinetische studie van het speekselamylase</w:t>
      </w:r>
    </w:p>
    <w:p w:rsidR="004B08D4" w:rsidRPr="004B08D4" w:rsidRDefault="004B08D4" w:rsidP="004B08D4">
      <w:pPr>
        <w:rPr>
          <w:rStyle w:val="Subtielebenadrukking"/>
        </w:rPr>
      </w:pPr>
      <w:r>
        <w:rPr>
          <w:rStyle w:val="Subtielebenadrukking"/>
        </w:rPr>
        <w:t xml:space="preserve">Kinetische studie met </w:t>
      </w:r>
      <w:proofErr w:type="spellStart"/>
      <w:r>
        <w:rPr>
          <w:rStyle w:val="Subtielebenadrukking"/>
        </w:rPr>
        <w:t>Lugolreagens</w:t>
      </w:r>
      <w:proofErr w:type="spellEnd"/>
      <w:r>
        <w:rPr>
          <w:rStyle w:val="Subtielebenadrukking"/>
        </w:rPr>
        <w:t>:</w:t>
      </w:r>
    </w:p>
    <w:tbl>
      <w:tblPr>
        <w:tblStyle w:val="Tabelraster"/>
        <w:tblW w:w="0" w:type="auto"/>
        <w:tblLook w:val="04A0" w:firstRow="1" w:lastRow="0" w:firstColumn="1" w:lastColumn="0" w:noHBand="0" w:noVBand="1"/>
      </w:tblPr>
      <w:tblGrid>
        <w:gridCol w:w="1842"/>
        <w:gridCol w:w="1842"/>
        <w:gridCol w:w="1842"/>
        <w:gridCol w:w="1843"/>
        <w:gridCol w:w="1843"/>
      </w:tblGrid>
      <w:tr w:rsidR="004B08D4" w:rsidTr="004B08D4">
        <w:tc>
          <w:tcPr>
            <w:tcW w:w="1842" w:type="dxa"/>
          </w:tcPr>
          <w:p w:rsidR="004B08D4" w:rsidRPr="00926A2A" w:rsidRDefault="004B08D4" w:rsidP="00926A2A">
            <w:pPr>
              <w:jc w:val="center"/>
              <w:rPr>
                <w:b/>
              </w:rPr>
            </w:pPr>
            <w:r w:rsidRPr="00926A2A">
              <w:rPr>
                <w:b/>
              </w:rPr>
              <w:t>Proefbuis</w:t>
            </w:r>
          </w:p>
        </w:tc>
        <w:tc>
          <w:tcPr>
            <w:tcW w:w="1842" w:type="dxa"/>
          </w:tcPr>
          <w:p w:rsidR="004B08D4" w:rsidRPr="00926A2A" w:rsidRDefault="004B08D4" w:rsidP="00926A2A">
            <w:pPr>
              <w:jc w:val="center"/>
              <w:rPr>
                <w:b/>
              </w:rPr>
            </w:pPr>
            <w:r w:rsidRPr="00926A2A">
              <w:rPr>
                <w:b/>
              </w:rPr>
              <w:t>a</w:t>
            </w:r>
          </w:p>
        </w:tc>
        <w:tc>
          <w:tcPr>
            <w:tcW w:w="1842" w:type="dxa"/>
          </w:tcPr>
          <w:p w:rsidR="004B08D4" w:rsidRPr="00926A2A" w:rsidRDefault="004B08D4" w:rsidP="00926A2A">
            <w:pPr>
              <w:jc w:val="center"/>
              <w:rPr>
                <w:b/>
              </w:rPr>
            </w:pPr>
            <w:r w:rsidRPr="00926A2A">
              <w:rPr>
                <w:b/>
              </w:rPr>
              <w:t>b</w:t>
            </w:r>
          </w:p>
        </w:tc>
        <w:tc>
          <w:tcPr>
            <w:tcW w:w="1843" w:type="dxa"/>
          </w:tcPr>
          <w:p w:rsidR="004B08D4" w:rsidRPr="00926A2A" w:rsidRDefault="004B08D4" w:rsidP="00926A2A">
            <w:pPr>
              <w:jc w:val="center"/>
              <w:rPr>
                <w:b/>
              </w:rPr>
            </w:pPr>
            <w:r w:rsidRPr="00926A2A">
              <w:rPr>
                <w:b/>
              </w:rPr>
              <w:t>c</w:t>
            </w:r>
          </w:p>
        </w:tc>
        <w:tc>
          <w:tcPr>
            <w:tcW w:w="1843" w:type="dxa"/>
          </w:tcPr>
          <w:p w:rsidR="004B08D4" w:rsidRPr="00926A2A" w:rsidRDefault="004B08D4" w:rsidP="00926A2A">
            <w:pPr>
              <w:jc w:val="center"/>
              <w:rPr>
                <w:b/>
              </w:rPr>
            </w:pPr>
            <w:r w:rsidRPr="00926A2A">
              <w:rPr>
                <w:b/>
              </w:rPr>
              <w:t>d</w:t>
            </w:r>
          </w:p>
        </w:tc>
      </w:tr>
      <w:tr w:rsidR="004B08D4" w:rsidTr="004B08D4">
        <w:tc>
          <w:tcPr>
            <w:tcW w:w="1842" w:type="dxa"/>
          </w:tcPr>
          <w:p w:rsidR="004B08D4" w:rsidRPr="00926A2A" w:rsidRDefault="004B08D4" w:rsidP="00926A2A">
            <w:pPr>
              <w:jc w:val="center"/>
              <w:rPr>
                <w:b/>
              </w:rPr>
            </w:pPr>
            <w:r w:rsidRPr="00926A2A">
              <w:rPr>
                <w:b/>
              </w:rPr>
              <w:t>resultaat</w:t>
            </w:r>
          </w:p>
        </w:tc>
        <w:tc>
          <w:tcPr>
            <w:tcW w:w="1842" w:type="dxa"/>
          </w:tcPr>
          <w:p w:rsidR="004B08D4" w:rsidRDefault="00823308" w:rsidP="00926A2A">
            <w:pPr>
              <w:jc w:val="center"/>
            </w:pPr>
            <w:r>
              <w:t>Donkerblauw + bezonken deeltjes</w:t>
            </w:r>
          </w:p>
        </w:tc>
        <w:tc>
          <w:tcPr>
            <w:tcW w:w="1842" w:type="dxa"/>
          </w:tcPr>
          <w:p w:rsidR="004B08D4" w:rsidRDefault="00823308" w:rsidP="00926A2A">
            <w:pPr>
              <w:jc w:val="center"/>
            </w:pPr>
            <w:r>
              <w:t>Donkerblauw + bezonken deeltjes</w:t>
            </w:r>
          </w:p>
        </w:tc>
        <w:tc>
          <w:tcPr>
            <w:tcW w:w="1843" w:type="dxa"/>
          </w:tcPr>
          <w:p w:rsidR="004B08D4" w:rsidRDefault="00823308" w:rsidP="00926A2A">
            <w:pPr>
              <w:jc w:val="center"/>
            </w:pPr>
            <w:r>
              <w:t>Donkerblauw</w:t>
            </w:r>
          </w:p>
        </w:tc>
        <w:tc>
          <w:tcPr>
            <w:tcW w:w="1843" w:type="dxa"/>
          </w:tcPr>
          <w:p w:rsidR="004B08D4" w:rsidRDefault="00823308" w:rsidP="00926A2A">
            <w:pPr>
              <w:jc w:val="center"/>
            </w:pPr>
            <w:r>
              <w:t>Donkerblauw</w:t>
            </w:r>
          </w:p>
        </w:tc>
      </w:tr>
    </w:tbl>
    <w:p w:rsidR="00C02274" w:rsidRDefault="00C02274" w:rsidP="004B08D4"/>
    <w:p w:rsidR="004B08D4" w:rsidRPr="004B08D4" w:rsidRDefault="004B08D4" w:rsidP="004B08D4">
      <w:pPr>
        <w:rPr>
          <w:i/>
          <w:iCs/>
          <w:color w:val="808080" w:themeColor="text1" w:themeTint="7F"/>
        </w:rPr>
      </w:pPr>
      <w:r>
        <w:rPr>
          <w:rStyle w:val="Subtielebenadrukking"/>
        </w:rPr>
        <w:t xml:space="preserve">Kinetische studie met </w:t>
      </w:r>
      <w:proofErr w:type="spellStart"/>
      <w:r>
        <w:rPr>
          <w:rStyle w:val="Subtielebenadrukking"/>
        </w:rPr>
        <w:t>Fehlingreagens</w:t>
      </w:r>
      <w:proofErr w:type="spellEnd"/>
      <w:r>
        <w:rPr>
          <w:rStyle w:val="Subtielebenadrukking"/>
        </w:rPr>
        <w:t>:</w:t>
      </w:r>
    </w:p>
    <w:tbl>
      <w:tblPr>
        <w:tblStyle w:val="Tabelraster"/>
        <w:tblW w:w="0" w:type="auto"/>
        <w:tblLook w:val="04A0" w:firstRow="1" w:lastRow="0" w:firstColumn="1" w:lastColumn="0" w:noHBand="0" w:noVBand="1"/>
      </w:tblPr>
      <w:tblGrid>
        <w:gridCol w:w="1842"/>
        <w:gridCol w:w="1842"/>
        <w:gridCol w:w="1842"/>
        <w:gridCol w:w="1843"/>
        <w:gridCol w:w="1843"/>
      </w:tblGrid>
      <w:tr w:rsidR="004B08D4" w:rsidTr="004B08D4">
        <w:tc>
          <w:tcPr>
            <w:tcW w:w="1842" w:type="dxa"/>
          </w:tcPr>
          <w:p w:rsidR="004B08D4" w:rsidRPr="00926A2A" w:rsidRDefault="004B08D4" w:rsidP="00926A2A">
            <w:pPr>
              <w:jc w:val="center"/>
              <w:rPr>
                <w:b/>
              </w:rPr>
            </w:pPr>
            <w:r w:rsidRPr="00926A2A">
              <w:rPr>
                <w:b/>
              </w:rPr>
              <w:t>Proefbuis</w:t>
            </w:r>
          </w:p>
        </w:tc>
        <w:tc>
          <w:tcPr>
            <w:tcW w:w="1842" w:type="dxa"/>
          </w:tcPr>
          <w:p w:rsidR="004B08D4" w:rsidRPr="00926A2A" w:rsidRDefault="004B08D4" w:rsidP="00926A2A">
            <w:pPr>
              <w:jc w:val="center"/>
              <w:rPr>
                <w:b/>
              </w:rPr>
            </w:pPr>
            <w:r w:rsidRPr="00926A2A">
              <w:rPr>
                <w:b/>
              </w:rPr>
              <w:t>a‘</w:t>
            </w:r>
          </w:p>
        </w:tc>
        <w:tc>
          <w:tcPr>
            <w:tcW w:w="1842" w:type="dxa"/>
          </w:tcPr>
          <w:p w:rsidR="004B08D4" w:rsidRPr="00926A2A" w:rsidRDefault="004B08D4" w:rsidP="00926A2A">
            <w:pPr>
              <w:jc w:val="center"/>
              <w:rPr>
                <w:b/>
              </w:rPr>
            </w:pPr>
            <w:r w:rsidRPr="00926A2A">
              <w:rPr>
                <w:b/>
              </w:rPr>
              <w:t>b’</w:t>
            </w:r>
          </w:p>
        </w:tc>
        <w:tc>
          <w:tcPr>
            <w:tcW w:w="1843" w:type="dxa"/>
          </w:tcPr>
          <w:p w:rsidR="004B08D4" w:rsidRPr="00926A2A" w:rsidRDefault="004B08D4" w:rsidP="00926A2A">
            <w:pPr>
              <w:jc w:val="center"/>
              <w:rPr>
                <w:b/>
              </w:rPr>
            </w:pPr>
            <w:r w:rsidRPr="00926A2A">
              <w:rPr>
                <w:b/>
              </w:rPr>
              <w:t>c’</w:t>
            </w:r>
          </w:p>
        </w:tc>
        <w:tc>
          <w:tcPr>
            <w:tcW w:w="1843" w:type="dxa"/>
          </w:tcPr>
          <w:p w:rsidR="004B08D4" w:rsidRPr="00926A2A" w:rsidRDefault="004B08D4" w:rsidP="00926A2A">
            <w:pPr>
              <w:jc w:val="center"/>
              <w:rPr>
                <w:b/>
              </w:rPr>
            </w:pPr>
            <w:r w:rsidRPr="00926A2A">
              <w:rPr>
                <w:b/>
              </w:rPr>
              <w:t>d’</w:t>
            </w:r>
          </w:p>
        </w:tc>
      </w:tr>
      <w:tr w:rsidR="004B08D4" w:rsidTr="004B08D4">
        <w:tc>
          <w:tcPr>
            <w:tcW w:w="1842" w:type="dxa"/>
          </w:tcPr>
          <w:p w:rsidR="004B08D4" w:rsidRPr="00926A2A" w:rsidRDefault="004B08D4" w:rsidP="00926A2A">
            <w:pPr>
              <w:jc w:val="center"/>
              <w:rPr>
                <w:b/>
              </w:rPr>
            </w:pPr>
            <w:r w:rsidRPr="00926A2A">
              <w:rPr>
                <w:b/>
              </w:rPr>
              <w:t>resultaat</w:t>
            </w:r>
          </w:p>
        </w:tc>
        <w:tc>
          <w:tcPr>
            <w:tcW w:w="1842" w:type="dxa"/>
          </w:tcPr>
          <w:p w:rsidR="004B08D4" w:rsidRDefault="00823308" w:rsidP="00926A2A">
            <w:pPr>
              <w:jc w:val="center"/>
            </w:pPr>
            <w:r>
              <w:t>Blauwe oplossing</w:t>
            </w:r>
          </w:p>
        </w:tc>
        <w:tc>
          <w:tcPr>
            <w:tcW w:w="1842" w:type="dxa"/>
          </w:tcPr>
          <w:p w:rsidR="004B08D4" w:rsidRDefault="00823308" w:rsidP="00926A2A">
            <w:pPr>
              <w:jc w:val="center"/>
            </w:pPr>
            <w:r>
              <w:t>Blauwe oplossing en rode neerslag</w:t>
            </w:r>
          </w:p>
        </w:tc>
        <w:tc>
          <w:tcPr>
            <w:tcW w:w="1843" w:type="dxa"/>
          </w:tcPr>
          <w:p w:rsidR="004B08D4" w:rsidRDefault="00823308" w:rsidP="00926A2A">
            <w:pPr>
              <w:jc w:val="center"/>
            </w:pPr>
            <w:r>
              <w:t>Blauwe oplossing en rode neerslag</w:t>
            </w:r>
          </w:p>
        </w:tc>
        <w:tc>
          <w:tcPr>
            <w:tcW w:w="1843" w:type="dxa"/>
          </w:tcPr>
          <w:p w:rsidR="004B08D4" w:rsidRDefault="00823308" w:rsidP="00926A2A">
            <w:pPr>
              <w:jc w:val="center"/>
            </w:pPr>
            <w:r>
              <w:t>Blauwe oplossing en rode neerslag</w:t>
            </w:r>
          </w:p>
        </w:tc>
      </w:tr>
    </w:tbl>
    <w:p w:rsidR="003B25E1" w:rsidRPr="003B25E1" w:rsidRDefault="003B25E1" w:rsidP="004B08D4">
      <w:pPr>
        <w:rPr>
          <w:rStyle w:val="Subtielebenadrukking"/>
        </w:rPr>
      </w:pPr>
    </w:p>
    <w:p w:rsidR="003B25E1" w:rsidRDefault="003B25E1" w:rsidP="003B25E1">
      <w:pPr>
        <w:pStyle w:val="Ondertitel"/>
        <w:numPr>
          <w:ilvl w:val="0"/>
          <w:numId w:val="2"/>
        </w:numPr>
      </w:pPr>
      <w:r>
        <w:t>Invloed van de pH op de trypsineactiviteit</w:t>
      </w:r>
    </w:p>
    <w:tbl>
      <w:tblPr>
        <w:tblStyle w:val="Tabelraster"/>
        <w:tblW w:w="0" w:type="auto"/>
        <w:tblLook w:val="04A0" w:firstRow="1" w:lastRow="0" w:firstColumn="1" w:lastColumn="0" w:noHBand="0" w:noVBand="1"/>
      </w:tblPr>
      <w:tblGrid>
        <w:gridCol w:w="1842"/>
        <w:gridCol w:w="1842"/>
        <w:gridCol w:w="1842"/>
        <w:gridCol w:w="1843"/>
        <w:gridCol w:w="1843"/>
      </w:tblGrid>
      <w:tr w:rsidR="003B25E1" w:rsidTr="003B25E1">
        <w:tc>
          <w:tcPr>
            <w:tcW w:w="1842" w:type="dxa"/>
          </w:tcPr>
          <w:p w:rsidR="003B25E1" w:rsidRPr="00926A2A" w:rsidRDefault="003B25E1" w:rsidP="00926A2A">
            <w:pPr>
              <w:jc w:val="center"/>
              <w:rPr>
                <w:b/>
              </w:rPr>
            </w:pPr>
            <w:r w:rsidRPr="00926A2A">
              <w:rPr>
                <w:b/>
              </w:rPr>
              <w:t>Proefbuis</w:t>
            </w:r>
          </w:p>
        </w:tc>
        <w:tc>
          <w:tcPr>
            <w:tcW w:w="1842" w:type="dxa"/>
          </w:tcPr>
          <w:p w:rsidR="003B25E1" w:rsidRPr="00926A2A" w:rsidRDefault="003B25E1" w:rsidP="00926A2A">
            <w:pPr>
              <w:jc w:val="center"/>
              <w:rPr>
                <w:b/>
              </w:rPr>
            </w:pPr>
            <w:r w:rsidRPr="00926A2A">
              <w:rPr>
                <w:b/>
              </w:rPr>
              <w:t>1</w:t>
            </w:r>
          </w:p>
        </w:tc>
        <w:tc>
          <w:tcPr>
            <w:tcW w:w="1842" w:type="dxa"/>
          </w:tcPr>
          <w:p w:rsidR="003B25E1" w:rsidRPr="00926A2A" w:rsidRDefault="003B25E1" w:rsidP="00926A2A">
            <w:pPr>
              <w:jc w:val="center"/>
              <w:rPr>
                <w:b/>
              </w:rPr>
            </w:pPr>
            <w:r w:rsidRPr="00926A2A">
              <w:rPr>
                <w:b/>
              </w:rPr>
              <w:t>2</w:t>
            </w:r>
          </w:p>
        </w:tc>
        <w:tc>
          <w:tcPr>
            <w:tcW w:w="1843" w:type="dxa"/>
          </w:tcPr>
          <w:p w:rsidR="003B25E1" w:rsidRPr="00926A2A" w:rsidRDefault="003B25E1" w:rsidP="00926A2A">
            <w:pPr>
              <w:jc w:val="center"/>
              <w:rPr>
                <w:b/>
              </w:rPr>
            </w:pPr>
            <w:r w:rsidRPr="00926A2A">
              <w:rPr>
                <w:b/>
              </w:rPr>
              <w:t>3</w:t>
            </w:r>
          </w:p>
        </w:tc>
        <w:tc>
          <w:tcPr>
            <w:tcW w:w="1843" w:type="dxa"/>
          </w:tcPr>
          <w:p w:rsidR="003B25E1" w:rsidRPr="00926A2A" w:rsidRDefault="003B25E1" w:rsidP="00926A2A">
            <w:pPr>
              <w:jc w:val="center"/>
              <w:rPr>
                <w:b/>
              </w:rPr>
            </w:pPr>
            <w:r w:rsidRPr="00926A2A">
              <w:rPr>
                <w:b/>
              </w:rPr>
              <w:t>4</w:t>
            </w:r>
          </w:p>
        </w:tc>
      </w:tr>
      <w:tr w:rsidR="003B25E1" w:rsidTr="003B25E1">
        <w:tc>
          <w:tcPr>
            <w:tcW w:w="1842" w:type="dxa"/>
          </w:tcPr>
          <w:p w:rsidR="003B25E1" w:rsidRPr="00926A2A" w:rsidRDefault="003B25E1" w:rsidP="00926A2A">
            <w:pPr>
              <w:jc w:val="center"/>
              <w:rPr>
                <w:b/>
              </w:rPr>
            </w:pPr>
            <w:r w:rsidRPr="00926A2A">
              <w:rPr>
                <w:b/>
              </w:rPr>
              <w:t>Drijvende neerslag</w:t>
            </w:r>
          </w:p>
        </w:tc>
        <w:tc>
          <w:tcPr>
            <w:tcW w:w="1842" w:type="dxa"/>
          </w:tcPr>
          <w:p w:rsidR="003B25E1" w:rsidRDefault="003B25E1" w:rsidP="00926A2A">
            <w:pPr>
              <w:jc w:val="center"/>
            </w:pPr>
            <w:r>
              <w:t>neen</w:t>
            </w:r>
          </w:p>
        </w:tc>
        <w:tc>
          <w:tcPr>
            <w:tcW w:w="1842" w:type="dxa"/>
          </w:tcPr>
          <w:p w:rsidR="003B25E1" w:rsidRDefault="003B25E1" w:rsidP="00926A2A">
            <w:pPr>
              <w:jc w:val="center"/>
            </w:pPr>
            <w:r>
              <w:t>ja</w:t>
            </w:r>
          </w:p>
        </w:tc>
        <w:tc>
          <w:tcPr>
            <w:tcW w:w="1843" w:type="dxa"/>
          </w:tcPr>
          <w:p w:rsidR="003B25E1" w:rsidRDefault="003B25E1" w:rsidP="00926A2A">
            <w:pPr>
              <w:jc w:val="center"/>
            </w:pPr>
            <w:r>
              <w:t>ja</w:t>
            </w:r>
          </w:p>
        </w:tc>
        <w:tc>
          <w:tcPr>
            <w:tcW w:w="1843" w:type="dxa"/>
          </w:tcPr>
          <w:p w:rsidR="003B25E1" w:rsidRDefault="003B25E1" w:rsidP="00926A2A">
            <w:pPr>
              <w:jc w:val="center"/>
            </w:pPr>
            <w:r>
              <w:t>ja</w:t>
            </w:r>
          </w:p>
        </w:tc>
      </w:tr>
      <w:tr w:rsidR="003B25E1" w:rsidTr="00926A2A">
        <w:trPr>
          <w:trHeight w:val="538"/>
        </w:trPr>
        <w:tc>
          <w:tcPr>
            <w:tcW w:w="1842" w:type="dxa"/>
          </w:tcPr>
          <w:p w:rsidR="003B25E1" w:rsidRPr="00926A2A" w:rsidRDefault="003B25E1" w:rsidP="00926A2A">
            <w:pPr>
              <w:jc w:val="center"/>
              <w:rPr>
                <w:b/>
              </w:rPr>
            </w:pPr>
            <w:r w:rsidRPr="00926A2A">
              <w:rPr>
                <w:b/>
              </w:rPr>
              <w:t>Bezonken neerslag</w:t>
            </w:r>
          </w:p>
        </w:tc>
        <w:tc>
          <w:tcPr>
            <w:tcW w:w="1842" w:type="dxa"/>
          </w:tcPr>
          <w:p w:rsidR="003B25E1" w:rsidRDefault="003B25E1" w:rsidP="00926A2A">
            <w:pPr>
              <w:jc w:val="center"/>
            </w:pPr>
            <w:r>
              <w:t>ja</w:t>
            </w:r>
          </w:p>
        </w:tc>
        <w:tc>
          <w:tcPr>
            <w:tcW w:w="1842" w:type="dxa"/>
          </w:tcPr>
          <w:p w:rsidR="003B25E1" w:rsidRDefault="003B25E1" w:rsidP="00926A2A">
            <w:pPr>
              <w:jc w:val="center"/>
            </w:pPr>
            <w:r>
              <w:t>ja</w:t>
            </w:r>
          </w:p>
        </w:tc>
        <w:tc>
          <w:tcPr>
            <w:tcW w:w="1843" w:type="dxa"/>
          </w:tcPr>
          <w:p w:rsidR="003B25E1" w:rsidRDefault="003B25E1" w:rsidP="00926A2A">
            <w:pPr>
              <w:jc w:val="center"/>
            </w:pPr>
            <w:r>
              <w:t>ja</w:t>
            </w:r>
          </w:p>
        </w:tc>
        <w:tc>
          <w:tcPr>
            <w:tcW w:w="1843" w:type="dxa"/>
          </w:tcPr>
          <w:p w:rsidR="003B25E1" w:rsidRDefault="003B25E1" w:rsidP="00926A2A">
            <w:pPr>
              <w:jc w:val="center"/>
            </w:pPr>
            <w:r>
              <w:t>ja</w:t>
            </w:r>
          </w:p>
        </w:tc>
      </w:tr>
    </w:tbl>
    <w:p w:rsidR="003B25E1" w:rsidRDefault="003B25E1" w:rsidP="003B25E1">
      <w:r>
        <w:t>Volgorde met dalende eiwitneerslag: 4 &gt; 3 , 2 &gt; 1</w:t>
      </w:r>
      <w:r>
        <w:tab/>
        <w:t>3 komt overeen met 2</w:t>
      </w:r>
    </w:p>
    <w:p w:rsidR="006F7644" w:rsidRDefault="006F7644" w:rsidP="003B25E1"/>
    <w:p w:rsidR="003B25E1" w:rsidRDefault="003B25E1" w:rsidP="003B25E1">
      <w:pPr>
        <w:pStyle w:val="Ondertitel"/>
        <w:numPr>
          <w:ilvl w:val="0"/>
          <w:numId w:val="2"/>
        </w:numPr>
      </w:pPr>
      <w:r>
        <w:lastRenderedPageBreak/>
        <w:t>Werking van galzuurzouten</w:t>
      </w:r>
    </w:p>
    <w:tbl>
      <w:tblPr>
        <w:tblStyle w:val="Tabelraster"/>
        <w:tblW w:w="9322" w:type="dxa"/>
        <w:tblLook w:val="04A0" w:firstRow="1" w:lastRow="0" w:firstColumn="1" w:lastColumn="0" w:noHBand="0" w:noVBand="1"/>
      </w:tblPr>
      <w:tblGrid>
        <w:gridCol w:w="3070"/>
        <w:gridCol w:w="3071"/>
        <w:gridCol w:w="3181"/>
      </w:tblGrid>
      <w:tr w:rsidR="003B25E1" w:rsidTr="00926A2A">
        <w:tc>
          <w:tcPr>
            <w:tcW w:w="3070" w:type="dxa"/>
          </w:tcPr>
          <w:p w:rsidR="003B25E1" w:rsidRPr="00926A2A" w:rsidRDefault="003B25E1" w:rsidP="00926A2A">
            <w:pPr>
              <w:jc w:val="center"/>
              <w:rPr>
                <w:b/>
              </w:rPr>
            </w:pPr>
            <w:r w:rsidRPr="00926A2A">
              <w:rPr>
                <w:b/>
              </w:rPr>
              <w:t>Water</w:t>
            </w:r>
          </w:p>
        </w:tc>
        <w:tc>
          <w:tcPr>
            <w:tcW w:w="3071" w:type="dxa"/>
          </w:tcPr>
          <w:p w:rsidR="003B25E1" w:rsidRPr="00926A2A" w:rsidRDefault="003B25E1" w:rsidP="00926A2A">
            <w:pPr>
              <w:jc w:val="center"/>
              <w:rPr>
                <w:b/>
              </w:rPr>
            </w:pPr>
            <w:r w:rsidRPr="00926A2A">
              <w:rPr>
                <w:b/>
              </w:rPr>
              <w:t>+ Zwavelpoeder</w:t>
            </w:r>
          </w:p>
        </w:tc>
        <w:tc>
          <w:tcPr>
            <w:tcW w:w="3181" w:type="dxa"/>
          </w:tcPr>
          <w:p w:rsidR="003B25E1" w:rsidRPr="00926A2A" w:rsidRDefault="003B25E1" w:rsidP="00926A2A">
            <w:pPr>
              <w:jc w:val="center"/>
              <w:rPr>
                <w:b/>
              </w:rPr>
            </w:pPr>
            <w:r w:rsidRPr="00926A2A">
              <w:rPr>
                <w:b/>
              </w:rPr>
              <w:t xml:space="preserve">+ </w:t>
            </w:r>
            <w:proofErr w:type="spellStart"/>
            <w:r w:rsidRPr="00926A2A">
              <w:rPr>
                <w:b/>
              </w:rPr>
              <w:t>Natriumtaurocholaatoplossing</w:t>
            </w:r>
            <w:proofErr w:type="spellEnd"/>
          </w:p>
        </w:tc>
      </w:tr>
      <w:tr w:rsidR="003B25E1" w:rsidTr="00926A2A">
        <w:tc>
          <w:tcPr>
            <w:tcW w:w="3070" w:type="dxa"/>
          </w:tcPr>
          <w:p w:rsidR="003B25E1" w:rsidRPr="00926A2A" w:rsidRDefault="003B25E1" w:rsidP="00926A2A">
            <w:pPr>
              <w:jc w:val="center"/>
              <w:rPr>
                <w:b/>
              </w:rPr>
            </w:pPr>
            <w:r w:rsidRPr="00926A2A">
              <w:rPr>
                <w:b/>
              </w:rPr>
              <w:t>Waarneming</w:t>
            </w:r>
          </w:p>
        </w:tc>
        <w:tc>
          <w:tcPr>
            <w:tcW w:w="3071" w:type="dxa"/>
          </w:tcPr>
          <w:p w:rsidR="003B25E1" w:rsidRDefault="003B25E1" w:rsidP="00926A2A">
            <w:pPr>
              <w:jc w:val="center"/>
            </w:pPr>
            <w:r>
              <w:t>Het zwavel drijft</w:t>
            </w:r>
          </w:p>
        </w:tc>
        <w:tc>
          <w:tcPr>
            <w:tcW w:w="3181" w:type="dxa"/>
          </w:tcPr>
          <w:p w:rsidR="003B25E1" w:rsidRDefault="003B25E1" w:rsidP="00926A2A">
            <w:pPr>
              <w:jc w:val="center"/>
            </w:pPr>
            <w:r>
              <w:t>Het zwavel zakt naar de bodem</w:t>
            </w:r>
            <w:r w:rsidR="00926A2A">
              <w:t xml:space="preserve"> + dunne laag zwavelpoeder op het wateroppervlak</w:t>
            </w:r>
          </w:p>
        </w:tc>
      </w:tr>
    </w:tbl>
    <w:p w:rsidR="004B08D4" w:rsidRPr="004B08D4" w:rsidRDefault="004B08D4" w:rsidP="004B08D4">
      <w:pPr>
        <w:pStyle w:val="Kop1"/>
        <w:rPr>
          <w:u w:val="single"/>
        </w:rPr>
      </w:pPr>
      <w:r w:rsidRPr="004B08D4">
        <w:rPr>
          <w:u w:val="single"/>
        </w:rPr>
        <w:t>Besprekin</w:t>
      </w:r>
      <w:r w:rsidR="00401D7C">
        <w:rPr>
          <w:u w:val="single"/>
        </w:rPr>
        <w:t>g resultaten</w:t>
      </w:r>
    </w:p>
    <w:p w:rsidR="00626DE6" w:rsidRDefault="00926A2A" w:rsidP="004B08D4">
      <w:pPr>
        <w:pStyle w:val="Ondertitel"/>
        <w:numPr>
          <w:ilvl w:val="0"/>
          <w:numId w:val="3"/>
        </w:numPr>
      </w:pPr>
      <w:r>
        <w:t>Kinetische studie van het speekselamylase</w:t>
      </w:r>
    </w:p>
    <w:p w:rsidR="00447A3A" w:rsidRPr="00C02274" w:rsidRDefault="00926A2A" w:rsidP="004B08D4">
      <w:pPr>
        <w:rPr>
          <w:rFonts w:eastAsiaTheme="minorEastAsia"/>
        </w:rPr>
      </w:pPr>
      <w:r>
        <w:t xml:space="preserve">In de proefbuizen 2,3 en 4 was er rode neerslag aanwezig, wat wijst op een positieve </w:t>
      </w:r>
      <w:proofErr w:type="spellStart"/>
      <w:r>
        <w:t>Fehlingreactie</w:t>
      </w:r>
      <w:proofErr w:type="spellEnd"/>
      <w:r>
        <w:t xml:space="preserve">. Hierbij heeft een reductie van </w:t>
      </w:r>
      <m:oMath>
        <m:sSup>
          <m:sSupPr>
            <m:ctrlPr>
              <w:rPr>
                <w:rFonts w:ascii="Cambria Math" w:hAnsi="Cambria Math"/>
                <w:i/>
              </w:rPr>
            </m:ctrlPr>
          </m:sSupPr>
          <m:e>
            <m:r>
              <w:rPr>
                <w:rFonts w:ascii="Cambria Math" w:hAnsi="Cambria Math"/>
              </w:rPr>
              <m:t>Cu</m:t>
            </m:r>
          </m:e>
          <m:sup>
            <m:r>
              <w:rPr>
                <w:rFonts w:ascii="Cambria Math" w:hAnsi="Cambria Math"/>
              </w:rPr>
              <m:t>2+</m:t>
            </m:r>
          </m:sup>
        </m:sSup>
      </m:oMath>
      <w:r>
        <w:rPr>
          <w:rFonts w:eastAsiaTheme="minorEastAsia"/>
        </w:rPr>
        <w:t xml:space="preserve"> tot </w:t>
      </w:r>
      <m:oMath>
        <m:sSup>
          <m:sSupPr>
            <m:ctrlPr>
              <w:rPr>
                <w:rFonts w:ascii="Cambria Math" w:hAnsi="Cambria Math"/>
                <w:i/>
              </w:rPr>
            </m:ctrlPr>
          </m:sSupPr>
          <m:e>
            <m:r>
              <w:rPr>
                <w:rFonts w:ascii="Cambria Math" w:hAnsi="Cambria Math"/>
              </w:rPr>
              <m:t>Cu</m:t>
            </m:r>
          </m:e>
          <m:sup>
            <m:r>
              <w:rPr>
                <w:rFonts w:ascii="Cambria Math" w:hAnsi="Cambria Math"/>
              </w:rPr>
              <m:t>+</m:t>
            </m:r>
          </m:sup>
        </m:sSup>
      </m:oMath>
      <w:r>
        <w:rPr>
          <w:rFonts w:eastAsiaTheme="minorEastAsia"/>
        </w:rPr>
        <w:t xml:space="preserve"> en een oxidatie van vrije aldehydegroep van een suiker tot een carboxylgroep plaatsgevonden. </w:t>
      </w:r>
      <w:r w:rsidR="00584803">
        <w:rPr>
          <w:rFonts w:eastAsiaTheme="minorEastAsia"/>
        </w:rPr>
        <w:t>Er zijn vrije aldehydegroepen aanwezig, wat wijst op de verterin</w:t>
      </w:r>
      <w:r w:rsidR="00401D7C">
        <w:rPr>
          <w:rFonts w:eastAsiaTheme="minorEastAsia"/>
        </w:rPr>
        <w:t xml:space="preserve">g van een deel van het zetmeel tot kleinere sachariden door S- of </w:t>
      </w:r>
      <w:r w:rsidR="00401D7C">
        <w:rPr>
          <w:rFonts w:eastAsiaTheme="minorEastAsia" w:cstheme="minorHAnsi"/>
        </w:rPr>
        <w:t>α</w:t>
      </w:r>
      <w:r w:rsidR="00401D7C">
        <w:rPr>
          <w:rFonts w:eastAsiaTheme="minorEastAsia"/>
        </w:rPr>
        <w:t>-amylase.  Bij proefbuis d’ was er meer rode neerslag aanwezig. Er heeft meer vertering plaatsgevonden in proefbuis d’, dan in proefbuis b’ en c’. In proefbuis a’ heeft er geen vertering plaatsgevonden, waardoor er g</w:t>
      </w:r>
      <w:r w:rsidR="00E2437C">
        <w:rPr>
          <w:rFonts w:eastAsiaTheme="minorEastAsia"/>
        </w:rPr>
        <w:t>een rode neerslag aanwezig was.</w:t>
      </w:r>
      <w:r w:rsidR="00401D7C">
        <w:rPr>
          <w:rFonts w:eastAsiaTheme="minorEastAsia"/>
        </w:rPr>
        <w:t xml:space="preserve"> </w:t>
      </w:r>
      <w:r w:rsidR="00843D51">
        <w:rPr>
          <w:rFonts w:eastAsiaTheme="minorEastAsia"/>
        </w:rPr>
        <w:t xml:space="preserve">De rode neerslag wordt zichtbaar tijdens het </w:t>
      </w:r>
      <w:proofErr w:type="spellStart"/>
      <w:r w:rsidR="00843D51">
        <w:rPr>
          <w:rFonts w:eastAsiaTheme="minorEastAsia"/>
        </w:rPr>
        <w:t>kookbad</w:t>
      </w:r>
      <w:proofErr w:type="spellEnd"/>
      <w:r w:rsidR="00843D51">
        <w:rPr>
          <w:rFonts w:eastAsiaTheme="minorEastAsia"/>
        </w:rPr>
        <w:t xml:space="preserve"> van vijf minuten. </w:t>
      </w:r>
      <w:r w:rsidR="00843D51">
        <w:rPr>
          <w:rFonts w:eastAsiaTheme="minorEastAsia"/>
        </w:rPr>
        <w:br/>
      </w:r>
      <w:r w:rsidR="00401D7C">
        <w:rPr>
          <w:rFonts w:eastAsiaTheme="minorEastAsia"/>
        </w:rPr>
        <w:t>De resultaten van proefbuizen a’ tot en met d’ wijzen op een verband tussen de incubatietijd en de vertering van zetmeel. Hoe langer de incubatietijd, hoe meer vrije aldehydegroepen of vertering van zetmeel.</w:t>
      </w:r>
      <w:r w:rsidR="003E6D96" w:rsidRPr="003E6D96">
        <w:t xml:space="preserve"> </w:t>
      </w:r>
      <w:r w:rsidR="003E6D96" w:rsidRPr="00843D51">
        <w:rPr>
          <w:rFonts w:eastAsiaTheme="minorEastAsia"/>
          <w:color w:val="000000" w:themeColor="text1"/>
        </w:rPr>
        <w:t>De hoeveelheid rode neerslag zal stijgen met de incubatietijd. Dit komt doordat amylase meer tijd heeft om zetmeel om te zetten tot reducerende suikers</w:t>
      </w:r>
      <w:r w:rsidR="00843D51" w:rsidRPr="00843D51">
        <w:rPr>
          <w:rFonts w:eastAsiaTheme="minorEastAsia"/>
          <w:color w:val="000000" w:themeColor="text1"/>
        </w:rPr>
        <w:t>, waardoor de hoeveelheid suikers gaat</w:t>
      </w:r>
      <w:r w:rsidR="003E6D96" w:rsidRPr="00843D51">
        <w:rPr>
          <w:rFonts w:eastAsiaTheme="minorEastAsia"/>
          <w:color w:val="000000" w:themeColor="text1"/>
        </w:rPr>
        <w:t xml:space="preserve"> stijgen. </w:t>
      </w:r>
      <w:r w:rsidR="00E2437C">
        <w:rPr>
          <w:rFonts w:eastAsiaTheme="minorEastAsia"/>
        </w:rPr>
        <w:t>Het zetmeel werd niet volledig verteerd in de vier proefbuizen,</w:t>
      </w:r>
      <w:r w:rsidR="008E7ACE">
        <w:rPr>
          <w:rFonts w:eastAsiaTheme="minorEastAsia"/>
        </w:rPr>
        <w:t xml:space="preserve"> </w:t>
      </w:r>
      <w:r w:rsidR="00584803">
        <w:rPr>
          <w:rFonts w:eastAsiaTheme="minorEastAsia"/>
        </w:rPr>
        <w:t>wat zichtbaar was door de donkerblauwe kleur van de oplossing.  Dit wijst op een positieve Lugolreactie.</w:t>
      </w:r>
      <w:r w:rsidR="00290F9B">
        <w:rPr>
          <w:rFonts w:eastAsiaTheme="minorEastAsia"/>
        </w:rPr>
        <w:br/>
      </w:r>
      <w:r w:rsidR="00401D7C">
        <w:rPr>
          <w:rFonts w:eastAsiaTheme="minorEastAsia"/>
        </w:rPr>
        <w:t xml:space="preserve">De proefbuizen met een positieve </w:t>
      </w:r>
      <w:proofErr w:type="spellStart"/>
      <w:r w:rsidR="00401D7C">
        <w:rPr>
          <w:rFonts w:eastAsiaTheme="minorEastAsia"/>
        </w:rPr>
        <w:t>Lugol</w:t>
      </w:r>
      <w:proofErr w:type="spellEnd"/>
      <w:r w:rsidR="00401D7C">
        <w:rPr>
          <w:rFonts w:eastAsiaTheme="minorEastAsia"/>
        </w:rPr>
        <w:t xml:space="preserve">- en </w:t>
      </w:r>
      <w:proofErr w:type="spellStart"/>
      <w:r w:rsidR="00401D7C">
        <w:rPr>
          <w:rFonts w:eastAsiaTheme="minorEastAsia"/>
        </w:rPr>
        <w:t>Fehlingtest</w:t>
      </w:r>
      <w:proofErr w:type="spellEnd"/>
      <w:r w:rsidR="00401D7C">
        <w:rPr>
          <w:rFonts w:eastAsiaTheme="minorEastAsia"/>
        </w:rPr>
        <w:t xml:space="preserve"> hebben minder zetmeel dan oorspronkelijk door de gedeeltelijke vertering van zetmeel.</w:t>
      </w:r>
      <w:r w:rsidR="00230219">
        <w:rPr>
          <w:rFonts w:eastAsiaTheme="minorEastAsia"/>
        </w:rPr>
        <w:t xml:space="preserve"> In deze proefbuizen</w:t>
      </w:r>
      <w:r w:rsidR="00D152AF" w:rsidRPr="00843D51">
        <w:rPr>
          <w:rFonts w:eastAsiaTheme="minorEastAsia"/>
          <w:color w:val="000000" w:themeColor="text1"/>
        </w:rPr>
        <w:t>( b’, c’ en d’)</w:t>
      </w:r>
      <w:r w:rsidR="00230219" w:rsidRPr="00843D51">
        <w:rPr>
          <w:rFonts w:eastAsiaTheme="minorEastAsia"/>
          <w:color w:val="000000" w:themeColor="text1"/>
        </w:rPr>
        <w:t xml:space="preserve"> </w:t>
      </w:r>
      <w:r w:rsidR="00230219">
        <w:rPr>
          <w:rFonts w:eastAsiaTheme="minorEastAsia"/>
        </w:rPr>
        <w:t xml:space="preserve">was er zetmeel en glucose aanwezig. </w:t>
      </w:r>
    </w:p>
    <w:p w:rsidR="00926A2A" w:rsidRDefault="00926A2A" w:rsidP="00926A2A">
      <w:pPr>
        <w:pStyle w:val="Ondertitel"/>
        <w:numPr>
          <w:ilvl w:val="0"/>
          <w:numId w:val="3"/>
        </w:numPr>
      </w:pPr>
      <w:r>
        <w:t>Invloed van de pH op de trypsineactiviteit</w:t>
      </w:r>
    </w:p>
    <w:p w:rsidR="00926A2A" w:rsidRDefault="00977BFA" w:rsidP="00926A2A">
      <w:r>
        <w:t xml:space="preserve">Trypsine is een </w:t>
      </w:r>
      <w:proofErr w:type="spellStart"/>
      <w:r w:rsidR="00290F9B">
        <w:t>peptidase</w:t>
      </w:r>
      <w:proofErr w:type="spellEnd"/>
      <w:r w:rsidR="00290F9B">
        <w:t xml:space="preserve"> met een</w:t>
      </w:r>
      <w:r w:rsidR="00C204C9">
        <w:t xml:space="preserve"> optimale pH </w:t>
      </w:r>
      <w:r>
        <w:t>tussen</w:t>
      </w:r>
      <w:r w:rsidR="00C204C9">
        <w:t xml:space="preserve"> 8</w:t>
      </w:r>
      <w:r w:rsidR="00290F9B">
        <w:t xml:space="preserve"> en</w:t>
      </w:r>
      <w:r>
        <w:t xml:space="preserve"> 10</w:t>
      </w:r>
      <w:r w:rsidR="00C204C9">
        <w:t xml:space="preserve">. </w:t>
      </w:r>
      <w:r>
        <w:t>In het expe</w:t>
      </w:r>
      <w:r w:rsidR="00C204C9">
        <w:t>r</w:t>
      </w:r>
      <w:r w:rsidR="005F52CB">
        <w:t xml:space="preserve">iment worden in proefbuis 2 en </w:t>
      </w:r>
      <w:r w:rsidR="005F52CB">
        <w:rPr>
          <w:color w:val="FF0000"/>
        </w:rPr>
        <w:t>3</w:t>
      </w:r>
      <w:r w:rsidR="00C204C9">
        <w:t xml:space="preserve"> </w:t>
      </w:r>
      <w:proofErr w:type="spellStart"/>
      <w:r w:rsidR="00C204C9">
        <w:t>HCl</w:t>
      </w:r>
      <w:proofErr w:type="spellEnd"/>
      <w:r w:rsidR="00C204C9">
        <w:t xml:space="preserve"> of </w:t>
      </w:r>
      <w:proofErr w:type="spellStart"/>
      <w:r w:rsidR="00C204C9">
        <w:t>NaOH</w:t>
      </w:r>
      <w:proofErr w:type="spellEnd"/>
      <w:r w:rsidR="00C204C9">
        <w:t xml:space="preserve"> toegevoegd, waardoor de pH beïnvloedt wordt. Dit leidt tot een minder goede werking van het trypsine</w:t>
      </w:r>
      <w:r w:rsidR="00D07B19">
        <w:t>, aangezien de pH gewijzigd is tot 1,5 of 12</w:t>
      </w:r>
      <w:r w:rsidR="00C204C9">
        <w:t>. In deze proefbuizen is er minder eiwit afgebroken dan in proefbuis 1</w:t>
      </w:r>
      <w:r w:rsidR="00D07B19">
        <w:t xml:space="preserve"> door de gedaalde enzymatische activiteit</w:t>
      </w:r>
      <w:r w:rsidR="005F52CB">
        <w:t xml:space="preserve"> </w:t>
      </w:r>
      <w:r w:rsidR="005F52CB" w:rsidRPr="00843D51">
        <w:rPr>
          <w:color w:val="000000" w:themeColor="text1"/>
        </w:rPr>
        <w:t>van trypsine</w:t>
      </w:r>
      <w:r w:rsidR="00C204C9">
        <w:t>. Dit wordt ook waargenomen bij de hoeveelheid eiwitneerslag</w:t>
      </w:r>
      <w:r w:rsidR="009E1144">
        <w:t>. Proefbuis 4</w:t>
      </w:r>
      <w:r>
        <w:t xml:space="preserve"> heeft de grootste hoeveelheid eiwitneerslag, wat verklaard kan worden door de afwezigheid van trypsine. Er kan hier geen verterin</w:t>
      </w:r>
      <w:r w:rsidR="00290F9B">
        <w:t>g van het eiwit optreden. Bij</w:t>
      </w:r>
      <w:r>
        <w:t xml:space="preserve"> proefbuizen 2 en 3 wordt een deel van het aanwezig</w:t>
      </w:r>
      <w:r w:rsidR="009E1144">
        <w:t>e</w:t>
      </w:r>
      <w:r>
        <w:t xml:space="preserve"> eiwit verteerd.</w:t>
      </w:r>
      <w:r w:rsidR="009E1144">
        <w:t xml:space="preserve"> Proefbuis 1 heeft de optimale pH van trypsine, waardoor in deze omstandigheden het meeste eiwit afgebroken wordt</w:t>
      </w:r>
      <w:r w:rsidR="001319AC">
        <w:t xml:space="preserve"> </w:t>
      </w:r>
      <w:r w:rsidR="00843D51" w:rsidRPr="00843D51">
        <w:rPr>
          <w:color w:val="000000" w:themeColor="text1"/>
        </w:rPr>
        <w:t>en h</w:t>
      </w:r>
      <w:r w:rsidR="001319AC" w:rsidRPr="00843D51">
        <w:rPr>
          <w:color w:val="000000" w:themeColor="text1"/>
        </w:rPr>
        <w:t>e</w:t>
      </w:r>
      <w:r w:rsidR="00843D51" w:rsidRPr="00843D51">
        <w:rPr>
          <w:color w:val="000000" w:themeColor="text1"/>
        </w:rPr>
        <w:t>t</w:t>
      </w:r>
      <w:r w:rsidR="001319AC" w:rsidRPr="00843D51">
        <w:rPr>
          <w:color w:val="000000" w:themeColor="text1"/>
        </w:rPr>
        <w:t xml:space="preserve"> minste neerslag</w:t>
      </w:r>
      <w:r w:rsidR="00843D51" w:rsidRPr="00843D51">
        <w:rPr>
          <w:color w:val="000000" w:themeColor="text1"/>
        </w:rPr>
        <w:t xml:space="preserve"> wordt</w:t>
      </w:r>
      <w:r w:rsidR="001319AC" w:rsidRPr="00843D51">
        <w:rPr>
          <w:color w:val="000000" w:themeColor="text1"/>
        </w:rPr>
        <w:t xml:space="preserve"> gevormd</w:t>
      </w:r>
      <w:r w:rsidR="009E1144" w:rsidRPr="00843D51">
        <w:rPr>
          <w:color w:val="000000" w:themeColor="text1"/>
        </w:rPr>
        <w:t>.</w:t>
      </w:r>
    </w:p>
    <w:p w:rsidR="00926A2A" w:rsidRDefault="00926A2A" w:rsidP="00926A2A">
      <w:pPr>
        <w:pStyle w:val="Ondertitel"/>
        <w:numPr>
          <w:ilvl w:val="0"/>
          <w:numId w:val="3"/>
        </w:numPr>
      </w:pPr>
      <w:r>
        <w:t>Werking van galzuurzouten</w:t>
      </w:r>
    </w:p>
    <w:p w:rsidR="00926A2A" w:rsidRPr="004F5F3B" w:rsidRDefault="009E1144" w:rsidP="004B08D4">
      <w:pPr>
        <w:rPr>
          <w:rFonts w:eastAsiaTheme="minorEastAsia"/>
        </w:rPr>
      </w:pPr>
      <w:r>
        <w:t xml:space="preserve">Galzuren zijn het resultaat van het biochemisch proces waarbij cholesterol omgezet wordt. </w:t>
      </w:r>
      <w:r w:rsidR="004F5F3B">
        <w:t>Ze helpen bij het verteren en de opname van lipiden</w:t>
      </w:r>
      <w:r w:rsidR="00290F9B">
        <w:t xml:space="preserve"> d.m.v. hun detergentwerking</w:t>
      </w:r>
      <w:r w:rsidR="004F5F3B">
        <w:t>.</w:t>
      </w:r>
      <w:r w:rsidR="00FD1D35">
        <w:t xml:space="preserve"> Bij het experiment wordt er </w:t>
      </w:r>
      <w:proofErr w:type="spellStart"/>
      <w:r w:rsidR="00FD1D35">
        <w:t>natriumtaurocholaat</w:t>
      </w:r>
      <w:proofErr w:type="spellEnd"/>
      <w:r w:rsidR="00FD1D35">
        <w:t xml:space="preserve"> gebruikt. </w:t>
      </w:r>
      <w:r w:rsidR="004F5F3B">
        <w:t xml:space="preserve">Het polair uiteinde bij </w:t>
      </w:r>
      <w:proofErr w:type="spellStart"/>
      <w:r w:rsidR="004F5F3B">
        <w:t>taurocholaat</w:t>
      </w:r>
      <w:proofErr w:type="spellEnd"/>
      <w:r w:rsidR="004F5F3B">
        <w:t xml:space="preserve"> bestaat uit </w:t>
      </w:r>
      <m:oMath>
        <m:sSubSup>
          <m:sSubSupPr>
            <m:ctrlPr>
              <w:rPr>
                <w:rFonts w:ascii="Cambria Math" w:hAnsi="Cambria Math"/>
                <w:i/>
              </w:rPr>
            </m:ctrlPr>
          </m:sSubSupPr>
          <m:e>
            <m:r>
              <w:rPr>
                <w:rFonts w:ascii="Cambria Math" w:hAnsi="Cambria Math"/>
              </w:rPr>
              <m:t>SO</m:t>
            </m:r>
          </m:e>
          <m:sub>
            <m:r>
              <w:rPr>
                <w:rFonts w:ascii="Cambria Math" w:hAnsi="Cambria Math"/>
              </w:rPr>
              <m:t>3</m:t>
            </m:r>
          </m:sub>
          <m:sup>
            <m:r>
              <w:rPr>
                <w:rFonts w:ascii="Cambria Math" w:hAnsi="Cambria Math"/>
              </w:rPr>
              <m:t>-</m:t>
            </m:r>
          </m:sup>
        </m:sSubSup>
      </m:oMath>
      <w:r w:rsidR="004F5F3B">
        <w:rPr>
          <w:rFonts w:eastAsiaTheme="minorEastAsia"/>
        </w:rPr>
        <w:t>. Het galzout zorgt voor micelvorming en voor het verminderen van de oppervlaktespanning. Door de daling van de oppervlaktespanning kan het zwavelpoeder bezinken, wat waargenomen wordt in het experiment.</w:t>
      </w:r>
    </w:p>
    <w:p w:rsidR="004B08D4" w:rsidRPr="004B08D4" w:rsidRDefault="004B08D4" w:rsidP="004B08D4">
      <w:pPr>
        <w:pStyle w:val="Kop1"/>
        <w:rPr>
          <w:u w:val="single"/>
        </w:rPr>
      </w:pPr>
      <w:r w:rsidRPr="004B08D4">
        <w:rPr>
          <w:u w:val="single"/>
        </w:rPr>
        <w:lastRenderedPageBreak/>
        <w:t>Algemene conclusie</w:t>
      </w:r>
    </w:p>
    <w:p w:rsidR="001F779F" w:rsidRPr="001819AF" w:rsidRDefault="004B12AC" w:rsidP="001F779F">
      <w:pPr>
        <w:rPr>
          <w:rFonts w:eastAsiaTheme="minorEastAsia"/>
          <w:color w:val="FF0000"/>
        </w:rPr>
      </w:pPr>
      <w:r>
        <w:t xml:space="preserve">Amylase staat in voor de vertering van zetmeel. Er worden vrije suikers gevormd bij de vertering, deze kunnen gebruikt worden om bij de </w:t>
      </w:r>
      <w:proofErr w:type="spellStart"/>
      <w:r>
        <w:t>Fehlingreactie</w:t>
      </w:r>
      <w:proofErr w:type="spellEnd"/>
      <w:r>
        <w:t xml:space="preserve"> aan te tonen dat de vertering heeft plaatsgevonden. </w:t>
      </w:r>
      <w:r>
        <w:rPr>
          <w:rFonts w:eastAsiaTheme="minorEastAsia"/>
        </w:rPr>
        <w:t>Bij proefbuis b’, c’ en d’ werd e</w:t>
      </w:r>
      <w:r w:rsidR="00290F9B">
        <w:rPr>
          <w:rFonts w:eastAsiaTheme="minorEastAsia"/>
        </w:rPr>
        <w:t>r rode neerslag waargenomen, wat</w:t>
      </w:r>
      <w:r>
        <w:rPr>
          <w:rFonts w:eastAsiaTheme="minorEastAsia"/>
        </w:rPr>
        <w:t xml:space="preserve"> wijst op zetmeelvertering. </w:t>
      </w:r>
      <w:r w:rsidR="00114849">
        <w:rPr>
          <w:rFonts w:eastAsiaTheme="minorEastAsia"/>
        </w:rPr>
        <w:t xml:space="preserve">In proefbuis a’ werd er geen zetmeel verteerd. </w:t>
      </w:r>
      <w:r w:rsidR="001819AF" w:rsidRPr="00843D51">
        <w:rPr>
          <w:rFonts w:eastAsiaTheme="minorEastAsia"/>
          <w:color w:val="000000" w:themeColor="text1"/>
        </w:rPr>
        <w:t>Amylase zal</w:t>
      </w:r>
      <w:r w:rsidR="00843D51" w:rsidRPr="00843D51">
        <w:rPr>
          <w:rFonts w:eastAsiaTheme="minorEastAsia"/>
          <w:color w:val="000000" w:themeColor="text1"/>
        </w:rPr>
        <w:t xml:space="preserve"> een grotere hoeveelheid</w:t>
      </w:r>
      <w:r w:rsidR="001819AF" w:rsidRPr="00843D51">
        <w:rPr>
          <w:rFonts w:eastAsiaTheme="minorEastAsia"/>
          <w:color w:val="000000" w:themeColor="text1"/>
        </w:rPr>
        <w:t xml:space="preserve"> zetmeel afbreken tot reducerende suiker</w:t>
      </w:r>
      <w:r w:rsidR="00843D51" w:rsidRPr="00843D51">
        <w:rPr>
          <w:rFonts w:eastAsiaTheme="minorEastAsia"/>
          <w:color w:val="000000" w:themeColor="text1"/>
        </w:rPr>
        <w:t>s als de incubatietijd stijgt</w:t>
      </w:r>
      <w:r w:rsidR="001819AF" w:rsidRPr="00843D51">
        <w:rPr>
          <w:rFonts w:eastAsiaTheme="minorEastAsia"/>
          <w:color w:val="000000" w:themeColor="text1"/>
        </w:rPr>
        <w:t xml:space="preserve">. </w:t>
      </w:r>
      <w:r w:rsidR="00290F9B">
        <w:rPr>
          <w:rFonts w:eastAsiaTheme="minorEastAsia"/>
        </w:rPr>
        <w:t>D</w:t>
      </w:r>
      <w:r>
        <w:rPr>
          <w:rFonts w:eastAsiaTheme="minorEastAsia"/>
        </w:rPr>
        <w:t xml:space="preserve">e </w:t>
      </w:r>
      <w:proofErr w:type="spellStart"/>
      <w:r>
        <w:rPr>
          <w:rFonts w:eastAsiaTheme="minorEastAsia"/>
        </w:rPr>
        <w:t>lugolreactie</w:t>
      </w:r>
      <w:proofErr w:type="spellEnd"/>
      <w:r w:rsidR="00290F9B">
        <w:rPr>
          <w:rFonts w:eastAsiaTheme="minorEastAsia"/>
        </w:rPr>
        <w:t xml:space="preserve"> wordt gebruikt om de aanwezigheid van</w:t>
      </w:r>
      <w:r>
        <w:rPr>
          <w:rFonts w:eastAsiaTheme="minorEastAsia"/>
        </w:rPr>
        <w:t xml:space="preserve"> zetmeel in de oplossing</w:t>
      </w:r>
      <w:r w:rsidR="00290F9B">
        <w:rPr>
          <w:rFonts w:eastAsiaTheme="minorEastAsia"/>
        </w:rPr>
        <w:t xml:space="preserve"> aan te tonen</w:t>
      </w:r>
      <w:r>
        <w:rPr>
          <w:rFonts w:eastAsiaTheme="minorEastAsia"/>
        </w:rPr>
        <w:t xml:space="preserve">. </w:t>
      </w:r>
      <w:proofErr w:type="spellStart"/>
      <w:r>
        <w:rPr>
          <w:rFonts w:eastAsiaTheme="minorEastAsia"/>
        </w:rPr>
        <w:t>Lugol</w:t>
      </w:r>
      <w:proofErr w:type="spellEnd"/>
      <w:r>
        <w:rPr>
          <w:rFonts w:eastAsiaTheme="minorEastAsia"/>
        </w:rPr>
        <w:t xml:space="preserve"> is de indicator voor zetmeel. In </w:t>
      </w:r>
      <w:r w:rsidR="00290F9B">
        <w:rPr>
          <w:rFonts w:eastAsiaTheme="minorEastAsia"/>
        </w:rPr>
        <w:t xml:space="preserve">de vier </w:t>
      </w:r>
      <w:r>
        <w:rPr>
          <w:rFonts w:eastAsiaTheme="minorEastAsia"/>
        </w:rPr>
        <w:t xml:space="preserve">proefbuizen was er zetmeel aanwezig. </w:t>
      </w:r>
      <w:r w:rsidR="00FB1BE1">
        <w:rPr>
          <w:rFonts w:eastAsiaTheme="minorEastAsia"/>
        </w:rPr>
        <w:t>Uit het experiment kunnen we concluderen dat het amylase van de proefpersoon zeer traag werkt, aangezien</w:t>
      </w:r>
      <w:r w:rsidR="00290F9B">
        <w:rPr>
          <w:rFonts w:eastAsiaTheme="minorEastAsia"/>
        </w:rPr>
        <w:t xml:space="preserve"> de laatste proefbuis, d’, </w:t>
      </w:r>
      <w:r w:rsidR="00FB1BE1">
        <w:rPr>
          <w:rFonts w:eastAsiaTheme="minorEastAsia"/>
        </w:rPr>
        <w:t>geen gehele rode kleur  gaf.</w:t>
      </w:r>
    </w:p>
    <w:p w:rsidR="00114849" w:rsidRDefault="00114849" w:rsidP="001F779F">
      <w:pPr>
        <w:rPr>
          <w:rFonts w:eastAsiaTheme="minorEastAsia"/>
        </w:rPr>
      </w:pPr>
      <w:r>
        <w:rPr>
          <w:rFonts w:eastAsiaTheme="minorEastAsia"/>
        </w:rPr>
        <w:t xml:space="preserve">Trypsine is een </w:t>
      </w:r>
      <w:proofErr w:type="spellStart"/>
      <w:r>
        <w:rPr>
          <w:rFonts w:eastAsiaTheme="minorEastAsia"/>
        </w:rPr>
        <w:t>serine</w:t>
      </w:r>
      <w:proofErr w:type="spellEnd"/>
      <w:r>
        <w:rPr>
          <w:rFonts w:eastAsiaTheme="minorEastAsia"/>
        </w:rPr>
        <w:t xml:space="preserve"> protease </w:t>
      </w:r>
      <w:proofErr w:type="spellStart"/>
      <w:r>
        <w:rPr>
          <w:rFonts w:eastAsiaTheme="minorEastAsia"/>
        </w:rPr>
        <w:t>endopeptidase</w:t>
      </w:r>
      <w:proofErr w:type="spellEnd"/>
      <w:r>
        <w:rPr>
          <w:rFonts w:eastAsiaTheme="minorEastAsia"/>
        </w:rPr>
        <w:t xml:space="preserve">. Het staat in voor de vertering van eiwitten bij een optimale pH van 8 tot 10. Bij proefbuis 1 wordt de pH niet gewijzigd, waardoor de meeste eiwitten verteerd worden. Bij proefbuis 2 en 3 werd </w:t>
      </w:r>
      <w:proofErr w:type="spellStart"/>
      <w:r>
        <w:rPr>
          <w:rFonts w:eastAsiaTheme="minorEastAsia"/>
        </w:rPr>
        <w:t>HCl</w:t>
      </w:r>
      <w:proofErr w:type="spellEnd"/>
      <w:r>
        <w:rPr>
          <w:rFonts w:eastAsiaTheme="minorEastAsia"/>
        </w:rPr>
        <w:t xml:space="preserve"> of </w:t>
      </w:r>
      <w:proofErr w:type="spellStart"/>
      <w:r>
        <w:rPr>
          <w:rFonts w:eastAsiaTheme="minorEastAsia"/>
        </w:rPr>
        <w:t>NaOH</w:t>
      </w:r>
      <w:proofErr w:type="spellEnd"/>
      <w:r>
        <w:rPr>
          <w:rFonts w:eastAsiaTheme="minorEastAsia"/>
        </w:rPr>
        <w:t xml:space="preserve"> toegevoegd, waardoor de pH gewijzigd werd. Hierdoor daalt de enzymatische activiteit </w:t>
      </w:r>
      <w:r w:rsidR="00124A83">
        <w:rPr>
          <w:rFonts w:eastAsiaTheme="minorEastAsia"/>
        </w:rPr>
        <w:t xml:space="preserve"> </w:t>
      </w:r>
      <w:r w:rsidR="00124A83" w:rsidRPr="00843D51">
        <w:rPr>
          <w:rFonts w:eastAsiaTheme="minorEastAsia"/>
          <w:color w:val="000000" w:themeColor="text1"/>
        </w:rPr>
        <w:t xml:space="preserve">van trypsine </w:t>
      </w:r>
      <w:r>
        <w:rPr>
          <w:rFonts w:eastAsiaTheme="minorEastAsia"/>
        </w:rPr>
        <w:t xml:space="preserve">en worden er minder eiwitten verteerd. In proefbuis 4 was geen trypsine aanwezig, waardoor er geen vertering plaatsvond. </w:t>
      </w:r>
      <w:r w:rsidR="00290F9B">
        <w:rPr>
          <w:rFonts w:eastAsiaTheme="minorEastAsia"/>
        </w:rPr>
        <w:br/>
      </w:r>
      <w:r>
        <w:rPr>
          <w:rFonts w:eastAsiaTheme="minorEastAsia"/>
        </w:rPr>
        <w:t xml:space="preserve">Door het toevoegen van TCA of </w:t>
      </w:r>
      <w:proofErr w:type="spellStart"/>
      <w:r>
        <w:rPr>
          <w:rFonts w:eastAsiaTheme="minorEastAsia"/>
        </w:rPr>
        <w:t>trichloorazijnzuur</w:t>
      </w:r>
      <w:proofErr w:type="spellEnd"/>
      <w:r>
        <w:rPr>
          <w:rFonts w:eastAsiaTheme="minorEastAsia"/>
        </w:rPr>
        <w:t xml:space="preserve"> worden de overgebleven eiwitten gedenatureerd en ontstaat er neerslag. </w:t>
      </w:r>
      <w:r w:rsidR="004912E1">
        <w:rPr>
          <w:rFonts w:eastAsiaTheme="minorEastAsia"/>
        </w:rPr>
        <w:t>De meeste neerslag bevindt zich in proefbuis 4. Proefbuis 3 vertoont een gelijkaardige hoeveelheid eiwitneerslag met proefbuis 2. Proefbuis 1 vertoont de laagste hoeveelheid eiwitneerslag</w:t>
      </w:r>
      <w:r w:rsidR="00843D51">
        <w:rPr>
          <w:rFonts w:eastAsiaTheme="minorEastAsia"/>
        </w:rPr>
        <w:t>. In proefbuis 1 werd de grootste hoeveelheid eiwit</w:t>
      </w:r>
      <w:r w:rsidR="00843D51">
        <w:rPr>
          <w:rFonts w:eastAsiaTheme="minorEastAsia"/>
          <w:color w:val="FF0000"/>
        </w:rPr>
        <w:t xml:space="preserve"> </w:t>
      </w:r>
      <w:r w:rsidR="00843D51" w:rsidRPr="00843D51">
        <w:rPr>
          <w:rFonts w:eastAsiaTheme="minorEastAsia"/>
          <w:color w:val="000000" w:themeColor="text1"/>
        </w:rPr>
        <w:t>afgebroken</w:t>
      </w:r>
      <w:r w:rsidR="001319AC" w:rsidRPr="00843D51">
        <w:rPr>
          <w:rFonts w:eastAsiaTheme="minorEastAsia"/>
          <w:color w:val="000000" w:themeColor="text1"/>
        </w:rPr>
        <w:t xml:space="preserve"> door trypsine</w:t>
      </w:r>
      <w:r w:rsidR="004912E1" w:rsidRPr="00843D51">
        <w:rPr>
          <w:rFonts w:eastAsiaTheme="minorEastAsia"/>
          <w:color w:val="000000" w:themeColor="text1"/>
        </w:rPr>
        <w:t>.</w:t>
      </w:r>
      <w:r w:rsidR="00FB1BE1" w:rsidRPr="00843D51">
        <w:rPr>
          <w:rFonts w:eastAsiaTheme="minorEastAsia"/>
          <w:color w:val="000000" w:themeColor="text1"/>
        </w:rPr>
        <w:t xml:space="preserve"> </w:t>
      </w:r>
      <w:r w:rsidR="00FB1BE1">
        <w:rPr>
          <w:rFonts w:eastAsiaTheme="minorEastAsia"/>
        </w:rPr>
        <w:t>Hieruit kunnen we concluderen dat de trypsinewerking daalt met de afwijkende pH-waarden.</w:t>
      </w:r>
    </w:p>
    <w:p w:rsidR="00114849" w:rsidRPr="00D5074E" w:rsidRDefault="004912E1" w:rsidP="001F779F">
      <w:pPr>
        <w:rPr>
          <w:rFonts w:eastAsiaTheme="minorEastAsia"/>
          <w:color w:val="000000" w:themeColor="text1"/>
        </w:rPr>
      </w:pPr>
      <w:r>
        <w:t>Galzouten helpen bij het verteren en de opname van lipiden.</w:t>
      </w:r>
      <w:r w:rsidRPr="004912E1">
        <w:rPr>
          <w:rFonts w:eastAsiaTheme="minorEastAsia"/>
        </w:rPr>
        <w:t xml:space="preserve"> </w:t>
      </w:r>
      <w:r>
        <w:rPr>
          <w:rFonts w:eastAsiaTheme="minorEastAsia"/>
        </w:rPr>
        <w:t xml:space="preserve">Ze </w:t>
      </w:r>
      <w:r>
        <w:t xml:space="preserve">zijn </w:t>
      </w:r>
      <w:proofErr w:type="spellStart"/>
      <w:r>
        <w:t>amfifatisch</w:t>
      </w:r>
      <w:proofErr w:type="spellEnd"/>
      <w:r>
        <w:t>, hierdoor kunn</w:t>
      </w:r>
      <w:r w:rsidR="00290F9B">
        <w:t xml:space="preserve">en ze optreden als detergenten d.m.v. micelvorming. </w:t>
      </w:r>
      <w:r w:rsidR="00885BF6">
        <w:rPr>
          <w:rFonts w:eastAsiaTheme="minorEastAsia"/>
        </w:rPr>
        <w:t xml:space="preserve">Uit het experiment kunnen we concluderen dat de galzouten instaan voor </w:t>
      </w:r>
      <w:r>
        <w:rPr>
          <w:rFonts w:eastAsiaTheme="minorEastAsia"/>
        </w:rPr>
        <w:t xml:space="preserve">de </w:t>
      </w:r>
      <w:r w:rsidR="00885BF6">
        <w:rPr>
          <w:rFonts w:eastAsiaTheme="minorEastAsia"/>
        </w:rPr>
        <w:t xml:space="preserve">daling van de </w:t>
      </w:r>
      <w:r>
        <w:rPr>
          <w:rFonts w:eastAsiaTheme="minorEastAsia"/>
        </w:rPr>
        <w:t>oppervlaktespanning</w:t>
      </w:r>
      <w:r w:rsidR="00D5074E">
        <w:rPr>
          <w:rFonts w:eastAsiaTheme="minorEastAsia"/>
        </w:rPr>
        <w:t xml:space="preserve"> en de vorming van micellen</w:t>
      </w:r>
      <w:r w:rsidR="00151396">
        <w:rPr>
          <w:rFonts w:eastAsiaTheme="minorEastAsia"/>
        </w:rPr>
        <w:t>, waar</w:t>
      </w:r>
      <w:r w:rsidR="00885BF6">
        <w:rPr>
          <w:rFonts w:eastAsiaTheme="minorEastAsia"/>
        </w:rPr>
        <w:t>door</w:t>
      </w:r>
      <w:r>
        <w:rPr>
          <w:rFonts w:eastAsiaTheme="minorEastAsia"/>
        </w:rPr>
        <w:t xml:space="preserve"> het zwavelpoeder </w:t>
      </w:r>
      <w:r w:rsidR="00151396">
        <w:rPr>
          <w:rFonts w:eastAsiaTheme="minorEastAsia"/>
        </w:rPr>
        <w:t xml:space="preserve">kan </w:t>
      </w:r>
      <w:r>
        <w:rPr>
          <w:rFonts w:eastAsiaTheme="minorEastAsia"/>
        </w:rPr>
        <w:t>bezinken</w:t>
      </w:r>
      <w:r w:rsidR="00D5074E">
        <w:rPr>
          <w:rFonts w:eastAsiaTheme="minorEastAsia"/>
          <w:color w:val="000000" w:themeColor="text1"/>
        </w:rPr>
        <w:t>.</w:t>
      </w:r>
    </w:p>
    <w:p w:rsidR="001F779F" w:rsidRPr="001F779F" w:rsidRDefault="001F779F" w:rsidP="001F779F"/>
    <w:p w:rsidR="001F779F" w:rsidRDefault="001F779F" w:rsidP="001F779F"/>
    <w:p w:rsidR="00E84819" w:rsidRPr="001F779F" w:rsidRDefault="001F779F" w:rsidP="001F779F">
      <w:pPr>
        <w:tabs>
          <w:tab w:val="left" w:pos="5310"/>
        </w:tabs>
      </w:pPr>
      <w:r>
        <w:tab/>
      </w:r>
    </w:p>
    <w:sectPr w:rsidR="00E84819" w:rsidRPr="001F779F">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1F5" w:rsidRDefault="00E721F5" w:rsidP="001F779F">
      <w:pPr>
        <w:spacing w:after="0" w:line="240" w:lineRule="auto"/>
      </w:pPr>
      <w:r>
        <w:separator/>
      </w:r>
    </w:p>
  </w:endnote>
  <w:endnote w:type="continuationSeparator" w:id="0">
    <w:p w:rsidR="00E721F5" w:rsidRDefault="00E721F5" w:rsidP="001F7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79F" w:rsidRDefault="001F779F" w:rsidP="001F779F">
    <w:pPr>
      <w:pStyle w:val="Voettekst"/>
      <w:rPr>
        <w:rFonts w:asciiTheme="majorHAnsi" w:eastAsiaTheme="majorEastAsia" w:hAnsiTheme="majorHAnsi" w:cstheme="majorBidi"/>
        <w:color w:val="4F81BD" w:themeColor="accent1"/>
        <w:sz w:val="40"/>
        <w:szCs w:val="40"/>
      </w:rPr>
    </w:pPr>
    <w:r>
      <w:rPr>
        <w:rFonts w:asciiTheme="majorHAnsi" w:eastAsiaTheme="majorEastAsia" w:hAnsiTheme="majorHAnsi" w:cstheme="majorBidi"/>
        <w:color w:val="4F81BD" w:themeColor="accent1"/>
        <w:sz w:val="24"/>
      </w:rPr>
      <w:t>Vrije Universiteit Brussel</w:t>
    </w:r>
    <w:sdt>
      <w:sdtPr>
        <w:rPr>
          <w:rFonts w:eastAsiaTheme="minorEastAsia"/>
          <w:szCs w:val="21"/>
        </w:rPr>
        <w:id w:val="-486711097"/>
        <w:docPartObj>
          <w:docPartGallery w:val="Page Numbers (Bottom of Page)"/>
          <w:docPartUnique/>
        </w:docPartObj>
      </w:sdtPr>
      <w:sdtEndPr>
        <w:rPr>
          <w:rFonts w:asciiTheme="majorHAnsi" w:eastAsiaTheme="majorEastAsia" w:hAnsiTheme="majorHAnsi" w:cstheme="majorBidi"/>
          <w:color w:val="4F81BD" w:themeColor="accent1"/>
          <w:sz w:val="40"/>
          <w:szCs w:val="40"/>
        </w:rPr>
      </w:sdtEndPr>
      <w:sdtContent>
        <w:r>
          <w:rPr>
            <w:rFonts w:eastAsiaTheme="minorEastAsia"/>
            <w:szCs w:val="21"/>
          </w:rPr>
          <w:tab/>
        </w:r>
        <w:r>
          <w:rPr>
            <w:rFonts w:eastAsiaTheme="minorEastAsia"/>
            <w:szCs w:val="21"/>
          </w:rPr>
          <w:tab/>
        </w:r>
        <w:r w:rsidRPr="001F779F">
          <w:rPr>
            <w:rFonts w:eastAsiaTheme="minorEastAsia"/>
            <w:sz w:val="32"/>
            <w:szCs w:val="32"/>
          </w:rPr>
          <w:fldChar w:fldCharType="begin"/>
        </w:r>
        <w:r w:rsidRPr="001F779F">
          <w:rPr>
            <w:sz w:val="32"/>
            <w:szCs w:val="32"/>
          </w:rPr>
          <w:instrText>PAGE   \* MERGEFORMAT</w:instrText>
        </w:r>
        <w:r w:rsidRPr="001F779F">
          <w:rPr>
            <w:rFonts w:eastAsiaTheme="minorEastAsia"/>
            <w:sz w:val="32"/>
            <w:szCs w:val="32"/>
          </w:rPr>
          <w:fldChar w:fldCharType="separate"/>
        </w:r>
        <w:r w:rsidR="00E45656" w:rsidRPr="00E45656">
          <w:rPr>
            <w:rFonts w:asciiTheme="majorHAnsi" w:eastAsiaTheme="majorEastAsia" w:hAnsiTheme="majorHAnsi" w:cstheme="majorBidi"/>
            <w:noProof/>
            <w:color w:val="4F81BD" w:themeColor="accent1"/>
            <w:sz w:val="32"/>
            <w:szCs w:val="32"/>
            <w:lang w:val="nl-NL"/>
          </w:rPr>
          <w:t>1</w:t>
        </w:r>
        <w:r w:rsidRPr="001F779F">
          <w:rPr>
            <w:rFonts w:asciiTheme="majorHAnsi" w:eastAsiaTheme="majorEastAsia" w:hAnsiTheme="majorHAnsi" w:cstheme="majorBidi"/>
            <w:color w:val="4F81BD" w:themeColor="accent1"/>
            <w:sz w:val="32"/>
            <w:szCs w:val="32"/>
          </w:rPr>
          <w:fldChar w:fldCharType="end"/>
        </w:r>
      </w:sdtContent>
    </w:sdt>
  </w:p>
  <w:p w:rsidR="001F779F" w:rsidRDefault="001F779F">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1F5" w:rsidRDefault="00E721F5" w:rsidP="001F779F">
      <w:pPr>
        <w:spacing w:after="0" w:line="240" w:lineRule="auto"/>
      </w:pPr>
      <w:r>
        <w:separator/>
      </w:r>
    </w:p>
  </w:footnote>
  <w:footnote w:type="continuationSeparator" w:id="0">
    <w:p w:rsidR="00E721F5" w:rsidRDefault="00E721F5" w:rsidP="001F77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79F" w:rsidRDefault="00E721F5">
    <w:pPr>
      <w:pStyle w:val="Koptekst"/>
      <w:rPr>
        <w:rFonts w:asciiTheme="majorHAnsi" w:eastAsiaTheme="majorEastAsia" w:hAnsiTheme="majorHAnsi" w:cstheme="majorBidi"/>
        <w:color w:val="4F81BD" w:themeColor="accent1"/>
        <w:sz w:val="24"/>
      </w:rPr>
    </w:pPr>
    <w:sdt>
      <w:sdtPr>
        <w:rPr>
          <w:rFonts w:asciiTheme="majorHAnsi" w:eastAsiaTheme="majorEastAsia" w:hAnsiTheme="majorHAnsi" w:cstheme="majorBidi"/>
          <w:color w:val="4F81BD" w:themeColor="accent1"/>
          <w:sz w:val="24"/>
        </w:rPr>
        <w:alias w:val="Titel"/>
        <w:id w:val="78404852"/>
        <w:placeholder>
          <w:docPart w:val="0BEDFBF1236947A199D0E567D49D9C09"/>
        </w:placeholder>
        <w:dataBinding w:prefixMappings="xmlns:ns0='http://schemas.openxmlformats.org/package/2006/metadata/core-properties' xmlns:ns1='http://purl.org/dc/elements/1.1/'" w:xpath="/ns0:coreProperties[1]/ns1:title[1]" w:storeItemID="{6C3C8BC8-F283-45AE-878A-BAB7291924A1}"/>
        <w:text/>
      </w:sdtPr>
      <w:sdtEndPr/>
      <w:sdtContent>
        <w:r w:rsidR="009E1144">
          <w:rPr>
            <w:rFonts w:asciiTheme="majorHAnsi" w:eastAsiaTheme="majorEastAsia" w:hAnsiTheme="majorHAnsi" w:cstheme="majorBidi"/>
            <w:color w:val="4F81BD" w:themeColor="accent1"/>
            <w:sz w:val="24"/>
          </w:rPr>
          <w:t xml:space="preserve">Lore Van </w:t>
        </w:r>
        <w:proofErr w:type="spellStart"/>
        <w:r w:rsidR="009E1144">
          <w:rPr>
            <w:rFonts w:asciiTheme="majorHAnsi" w:eastAsiaTheme="majorEastAsia" w:hAnsiTheme="majorHAnsi" w:cstheme="majorBidi"/>
            <w:color w:val="4F81BD" w:themeColor="accent1"/>
            <w:sz w:val="24"/>
          </w:rPr>
          <w:t>Autgaerden</w:t>
        </w:r>
        <w:proofErr w:type="spellEnd"/>
        <w:r w:rsidR="009E1144">
          <w:rPr>
            <w:rFonts w:asciiTheme="majorHAnsi" w:eastAsiaTheme="majorEastAsia" w:hAnsiTheme="majorHAnsi" w:cstheme="majorBidi"/>
            <w:color w:val="4F81BD" w:themeColor="accent1"/>
            <w:sz w:val="24"/>
          </w:rPr>
          <w:t xml:space="preserve"> en Michiel Van </w:t>
        </w:r>
        <w:proofErr w:type="spellStart"/>
        <w:r w:rsidR="009E1144">
          <w:rPr>
            <w:rFonts w:asciiTheme="majorHAnsi" w:eastAsiaTheme="majorEastAsia" w:hAnsiTheme="majorHAnsi" w:cstheme="majorBidi"/>
            <w:color w:val="4F81BD" w:themeColor="accent1"/>
            <w:sz w:val="24"/>
          </w:rPr>
          <w:t>Bulck</w:t>
        </w:r>
        <w:proofErr w:type="spellEnd"/>
      </w:sdtContent>
    </w:sdt>
    <w:r w:rsidR="001F779F">
      <w:rPr>
        <w:rFonts w:asciiTheme="majorHAnsi" w:eastAsiaTheme="majorEastAsia" w:hAnsiTheme="majorHAnsi" w:cstheme="majorBidi"/>
        <w:color w:val="4F81BD" w:themeColor="accent1"/>
        <w:sz w:val="24"/>
      </w:rPr>
      <w:ptab w:relativeTo="margin" w:alignment="right" w:leader="none"/>
    </w:r>
    <w:sdt>
      <w:sdtPr>
        <w:rPr>
          <w:rFonts w:asciiTheme="majorHAnsi" w:eastAsiaTheme="majorEastAsia" w:hAnsiTheme="majorHAnsi" w:cstheme="majorBidi"/>
          <w:color w:val="4F81BD" w:themeColor="accent1"/>
          <w:sz w:val="24"/>
        </w:rPr>
        <w:alias w:val="Datum"/>
        <w:id w:val="78404859"/>
        <w:placeholder>
          <w:docPart w:val="60415857655C4AB39583F981E7387514"/>
        </w:placeholder>
        <w:dataBinding w:prefixMappings="xmlns:ns0='http://schemas.microsoft.com/office/2006/coverPageProps'" w:xpath="/ns0:CoverPageProperties[1]/ns0:PublishDate[1]" w:storeItemID="{55AF091B-3C7A-41E3-B477-F2FDAA23CFDA}"/>
        <w:date w:fullDate="2011-10-28T00:00:00Z">
          <w:dateFormat w:val="d MMMM yyyy"/>
          <w:lid w:val="nl-NL"/>
          <w:storeMappedDataAs w:val="dateTime"/>
          <w:calendar w:val="gregorian"/>
        </w:date>
      </w:sdtPr>
      <w:sdtEndPr/>
      <w:sdtContent>
        <w:r w:rsidR="001F779F">
          <w:rPr>
            <w:rFonts w:asciiTheme="majorHAnsi" w:eastAsiaTheme="majorEastAsia" w:hAnsiTheme="majorHAnsi" w:cstheme="majorBidi"/>
            <w:color w:val="4F81BD" w:themeColor="accent1"/>
            <w:sz w:val="24"/>
            <w:lang w:val="nl-NL"/>
          </w:rPr>
          <w:t>28 oktober 2011</w:t>
        </w:r>
      </w:sdtContent>
    </w:sdt>
  </w:p>
  <w:p w:rsidR="001F779F" w:rsidRPr="001F779F" w:rsidRDefault="001F779F">
    <w:pPr>
      <w:pStyle w:val="Koptekst"/>
      <w:rPr>
        <w:rFonts w:asciiTheme="majorHAnsi" w:eastAsiaTheme="majorEastAsia" w:hAnsiTheme="majorHAnsi" w:cstheme="majorBidi"/>
        <w:color w:val="4F81BD" w:themeColor="accent1"/>
        <w:sz w:val="24"/>
      </w:rPr>
    </w:pPr>
    <w:r>
      <w:rPr>
        <w:rFonts w:asciiTheme="majorHAnsi" w:eastAsiaTheme="majorEastAsia" w:hAnsiTheme="majorHAnsi" w:cstheme="majorBidi"/>
        <w:color w:val="4F81BD" w:themeColor="accent1"/>
        <w:sz w:val="24"/>
      </w:rPr>
      <w:t>Biochemie II</w:t>
    </w:r>
    <w:r>
      <w:rPr>
        <w:rFonts w:asciiTheme="majorHAnsi" w:eastAsiaTheme="majorEastAsia" w:hAnsiTheme="majorHAnsi" w:cstheme="majorBidi"/>
        <w:color w:val="4F81BD" w:themeColor="accent1"/>
        <w:sz w:val="24"/>
      </w:rPr>
      <w:tab/>
    </w:r>
    <w:r>
      <w:rPr>
        <w:rFonts w:asciiTheme="majorHAnsi" w:eastAsiaTheme="majorEastAsia" w:hAnsiTheme="majorHAnsi" w:cstheme="majorBidi"/>
        <w:color w:val="4F81BD" w:themeColor="accent1"/>
        <w:sz w:val="24"/>
      </w:rPr>
      <w:tab/>
      <w:t>Assistent</w:t>
    </w:r>
    <w:r w:rsidR="005D37DC">
      <w:rPr>
        <w:rFonts w:asciiTheme="majorHAnsi" w:eastAsiaTheme="majorEastAsia" w:hAnsiTheme="majorHAnsi" w:cstheme="majorBidi"/>
        <w:color w:val="4F81BD" w:themeColor="accent1"/>
        <w:sz w:val="24"/>
      </w:rPr>
      <w:t>e</w:t>
    </w:r>
    <w:r>
      <w:rPr>
        <w:rFonts w:asciiTheme="majorHAnsi" w:eastAsiaTheme="majorEastAsia" w:hAnsiTheme="majorHAnsi" w:cstheme="majorBidi"/>
        <w:color w:val="4F81BD" w:themeColor="accent1"/>
        <w:sz w:val="24"/>
      </w:rPr>
      <w:t>: Ilse Vermeulen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1852"/>
    <w:multiLevelType w:val="hybridMultilevel"/>
    <w:tmpl w:val="C728F080"/>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nsid w:val="1D2A1481"/>
    <w:multiLevelType w:val="hybridMultilevel"/>
    <w:tmpl w:val="69708AC2"/>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nsid w:val="2E937E32"/>
    <w:multiLevelType w:val="hybridMultilevel"/>
    <w:tmpl w:val="380469B2"/>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nsid w:val="2FF50CCB"/>
    <w:multiLevelType w:val="hybridMultilevel"/>
    <w:tmpl w:val="1D824930"/>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nsid w:val="69C87BCC"/>
    <w:multiLevelType w:val="hybridMultilevel"/>
    <w:tmpl w:val="F33850DA"/>
    <w:lvl w:ilvl="0" w:tplc="08130019">
      <w:start w:val="3"/>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nsid w:val="6BE160C4"/>
    <w:multiLevelType w:val="hybridMultilevel"/>
    <w:tmpl w:val="C728F080"/>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79F"/>
    <w:rsid w:val="00114849"/>
    <w:rsid w:val="00124A83"/>
    <w:rsid w:val="001319AC"/>
    <w:rsid w:val="00151396"/>
    <w:rsid w:val="001819AF"/>
    <w:rsid w:val="001C1BA1"/>
    <w:rsid w:val="001F779F"/>
    <w:rsid w:val="00230219"/>
    <w:rsid w:val="00237A5E"/>
    <w:rsid w:val="0024315B"/>
    <w:rsid w:val="00246956"/>
    <w:rsid w:val="00273407"/>
    <w:rsid w:val="002818C1"/>
    <w:rsid w:val="00290F9B"/>
    <w:rsid w:val="003B25E1"/>
    <w:rsid w:val="003E6263"/>
    <w:rsid w:val="003E6D96"/>
    <w:rsid w:val="004018D8"/>
    <w:rsid w:val="00401D7C"/>
    <w:rsid w:val="00447A3A"/>
    <w:rsid w:val="004912E1"/>
    <w:rsid w:val="004B08D4"/>
    <w:rsid w:val="004B12AC"/>
    <w:rsid w:val="004F5F3B"/>
    <w:rsid w:val="00584803"/>
    <w:rsid w:val="005D37DC"/>
    <w:rsid w:val="005F52CB"/>
    <w:rsid w:val="00626DE6"/>
    <w:rsid w:val="0063384A"/>
    <w:rsid w:val="006F7644"/>
    <w:rsid w:val="00762537"/>
    <w:rsid w:val="00784999"/>
    <w:rsid w:val="007A097C"/>
    <w:rsid w:val="00823308"/>
    <w:rsid w:val="00831617"/>
    <w:rsid w:val="00843D51"/>
    <w:rsid w:val="00862BC0"/>
    <w:rsid w:val="00885BF6"/>
    <w:rsid w:val="008A7811"/>
    <w:rsid w:val="008E7ACE"/>
    <w:rsid w:val="00904A11"/>
    <w:rsid w:val="00926A2A"/>
    <w:rsid w:val="00977BFA"/>
    <w:rsid w:val="009A01C5"/>
    <w:rsid w:val="009C1818"/>
    <w:rsid w:val="009E1144"/>
    <w:rsid w:val="00A259EC"/>
    <w:rsid w:val="00B04811"/>
    <w:rsid w:val="00B46112"/>
    <w:rsid w:val="00C02274"/>
    <w:rsid w:val="00C204C9"/>
    <w:rsid w:val="00C37411"/>
    <w:rsid w:val="00C64DFC"/>
    <w:rsid w:val="00D07B19"/>
    <w:rsid w:val="00D152AF"/>
    <w:rsid w:val="00D5074E"/>
    <w:rsid w:val="00D55788"/>
    <w:rsid w:val="00DB4BE5"/>
    <w:rsid w:val="00DD2662"/>
    <w:rsid w:val="00E2437C"/>
    <w:rsid w:val="00E43827"/>
    <w:rsid w:val="00E45656"/>
    <w:rsid w:val="00E721F5"/>
    <w:rsid w:val="00E76B3C"/>
    <w:rsid w:val="00E84819"/>
    <w:rsid w:val="00F63439"/>
    <w:rsid w:val="00FB1BE1"/>
    <w:rsid w:val="00FD1D3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E6263"/>
  </w:style>
  <w:style w:type="paragraph" w:styleId="Kop1">
    <w:name w:val="heading 1"/>
    <w:basedOn w:val="Standaard"/>
    <w:next w:val="Standaard"/>
    <w:link w:val="Kop1Char"/>
    <w:uiPriority w:val="9"/>
    <w:qFormat/>
    <w:rsid w:val="004B08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3E626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F779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F779F"/>
  </w:style>
  <w:style w:type="paragraph" w:styleId="Voettekst">
    <w:name w:val="footer"/>
    <w:basedOn w:val="Standaard"/>
    <w:link w:val="VoettekstChar"/>
    <w:uiPriority w:val="99"/>
    <w:unhideWhenUsed/>
    <w:rsid w:val="001F779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F779F"/>
  </w:style>
  <w:style w:type="paragraph" w:styleId="Ballontekst">
    <w:name w:val="Balloon Text"/>
    <w:basedOn w:val="Standaard"/>
    <w:link w:val="BallontekstChar"/>
    <w:uiPriority w:val="99"/>
    <w:semiHidden/>
    <w:unhideWhenUsed/>
    <w:rsid w:val="001F779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F779F"/>
    <w:rPr>
      <w:rFonts w:ascii="Tahoma" w:hAnsi="Tahoma" w:cs="Tahoma"/>
      <w:sz w:val="16"/>
      <w:szCs w:val="16"/>
    </w:rPr>
  </w:style>
  <w:style w:type="paragraph" w:styleId="Titel">
    <w:name w:val="Title"/>
    <w:basedOn w:val="Standaard"/>
    <w:next w:val="Standaard"/>
    <w:link w:val="TitelChar"/>
    <w:uiPriority w:val="10"/>
    <w:qFormat/>
    <w:rsid w:val="001F779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1F779F"/>
    <w:rPr>
      <w:rFonts w:asciiTheme="majorHAnsi" w:eastAsiaTheme="majorEastAsia" w:hAnsiTheme="majorHAnsi" w:cstheme="majorBidi"/>
      <w:color w:val="17365D" w:themeColor="text2" w:themeShade="BF"/>
      <w:spacing w:val="5"/>
      <w:kern w:val="28"/>
      <w:sz w:val="52"/>
      <w:szCs w:val="52"/>
    </w:rPr>
  </w:style>
  <w:style w:type="character" w:customStyle="1" w:styleId="Kop1Char">
    <w:name w:val="Kop 1 Char"/>
    <w:basedOn w:val="Standaardalinea-lettertype"/>
    <w:link w:val="Kop1"/>
    <w:uiPriority w:val="9"/>
    <w:rsid w:val="004B08D4"/>
    <w:rPr>
      <w:rFonts w:asciiTheme="majorHAnsi" w:eastAsiaTheme="majorEastAsia" w:hAnsiTheme="majorHAnsi" w:cstheme="majorBidi"/>
      <w:b/>
      <w:bCs/>
      <w:color w:val="365F91" w:themeColor="accent1" w:themeShade="BF"/>
      <w:sz w:val="28"/>
      <w:szCs w:val="28"/>
    </w:rPr>
  </w:style>
  <w:style w:type="paragraph" w:styleId="Ondertitel">
    <w:name w:val="Subtitle"/>
    <w:basedOn w:val="Standaard"/>
    <w:next w:val="Standaard"/>
    <w:link w:val="OndertitelChar"/>
    <w:uiPriority w:val="11"/>
    <w:qFormat/>
    <w:rsid w:val="004B08D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4B08D4"/>
    <w:rPr>
      <w:rFonts w:asciiTheme="majorHAnsi" w:eastAsiaTheme="majorEastAsia" w:hAnsiTheme="majorHAnsi" w:cstheme="majorBidi"/>
      <w:i/>
      <w:iCs/>
      <w:color w:val="4F81BD" w:themeColor="accent1"/>
      <w:spacing w:val="15"/>
      <w:sz w:val="24"/>
      <w:szCs w:val="24"/>
    </w:rPr>
  </w:style>
  <w:style w:type="table" w:styleId="Tabelraster">
    <w:name w:val="Table Grid"/>
    <w:basedOn w:val="Standaardtabel"/>
    <w:uiPriority w:val="59"/>
    <w:rsid w:val="004B08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ielebenadrukking">
    <w:name w:val="Subtle Emphasis"/>
    <w:basedOn w:val="Standaardalinea-lettertype"/>
    <w:uiPriority w:val="19"/>
    <w:qFormat/>
    <w:rsid w:val="004B08D4"/>
    <w:rPr>
      <w:i/>
      <w:iCs/>
      <w:color w:val="808080" w:themeColor="text1" w:themeTint="7F"/>
    </w:rPr>
  </w:style>
  <w:style w:type="character" w:styleId="Tekstvantijdelijkeaanduiding">
    <w:name w:val="Placeholder Text"/>
    <w:basedOn w:val="Standaardalinea-lettertype"/>
    <w:uiPriority w:val="99"/>
    <w:semiHidden/>
    <w:rsid w:val="00926A2A"/>
    <w:rPr>
      <w:color w:val="808080"/>
    </w:rPr>
  </w:style>
  <w:style w:type="character" w:customStyle="1" w:styleId="Kop2Char">
    <w:name w:val="Kop 2 Char"/>
    <w:basedOn w:val="Standaardalinea-lettertype"/>
    <w:link w:val="Kop2"/>
    <w:uiPriority w:val="9"/>
    <w:rsid w:val="003E6263"/>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E6263"/>
  </w:style>
  <w:style w:type="paragraph" w:styleId="Kop1">
    <w:name w:val="heading 1"/>
    <w:basedOn w:val="Standaard"/>
    <w:next w:val="Standaard"/>
    <w:link w:val="Kop1Char"/>
    <w:uiPriority w:val="9"/>
    <w:qFormat/>
    <w:rsid w:val="004B08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3E626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F779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F779F"/>
  </w:style>
  <w:style w:type="paragraph" w:styleId="Voettekst">
    <w:name w:val="footer"/>
    <w:basedOn w:val="Standaard"/>
    <w:link w:val="VoettekstChar"/>
    <w:uiPriority w:val="99"/>
    <w:unhideWhenUsed/>
    <w:rsid w:val="001F779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F779F"/>
  </w:style>
  <w:style w:type="paragraph" w:styleId="Ballontekst">
    <w:name w:val="Balloon Text"/>
    <w:basedOn w:val="Standaard"/>
    <w:link w:val="BallontekstChar"/>
    <w:uiPriority w:val="99"/>
    <w:semiHidden/>
    <w:unhideWhenUsed/>
    <w:rsid w:val="001F779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F779F"/>
    <w:rPr>
      <w:rFonts w:ascii="Tahoma" w:hAnsi="Tahoma" w:cs="Tahoma"/>
      <w:sz w:val="16"/>
      <w:szCs w:val="16"/>
    </w:rPr>
  </w:style>
  <w:style w:type="paragraph" w:styleId="Titel">
    <w:name w:val="Title"/>
    <w:basedOn w:val="Standaard"/>
    <w:next w:val="Standaard"/>
    <w:link w:val="TitelChar"/>
    <w:uiPriority w:val="10"/>
    <w:qFormat/>
    <w:rsid w:val="001F779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1F779F"/>
    <w:rPr>
      <w:rFonts w:asciiTheme="majorHAnsi" w:eastAsiaTheme="majorEastAsia" w:hAnsiTheme="majorHAnsi" w:cstheme="majorBidi"/>
      <w:color w:val="17365D" w:themeColor="text2" w:themeShade="BF"/>
      <w:spacing w:val="5"/>
      <w:kern w:val="28"/>
      <w:sz w:val="52"/>
      <w:szCs w:val="52"/>
    </w:rPr>
  </w:style>
  <w:style w:type="character" w:customStyle="1" w:styleId="Kop1Char">
    <w:name w:val="Kop 1 Char"/>
    <w:basedOn w:val="Standaardalinea-lettertype"/>
    <w:link w:val="Kop1"/>
    <w:uiPriority w:val="9"/>
    <w:rsid w:val="004B08D4"/>
    <w:rPr>
      <w:rFonts w:asciiTheme="majorHAnsi" w:eastAsiaTheme="majorEastAsia" w:hAnsiTheme="majorHAnsi" w:cstheme="majorBidi"/>
      <w:b/>
      <w:bCs/>
      <w:color w:val="365F91" w:themeColor="accent1" w:themeShade="BF"/>
      <w:sz w:val="28"/>
      <w:szCs w:val="28"/>
    </w:rPr>
  </w:style>
  <w:style w:type="paragraph" w:styleId="Ondertitel">
    <w:name w:val="Subtitle"/>
    <w:basedOn w:val="Standaard"/>
    <w:next w:val="Standaard"/>
    <w:link w:val="OndertitelChar"/>
    <w:uiPriority w:val="11"/>
    <w:qFormat/>
    <w:rsid w:val="004B08D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4B08D4"/>
    <w:rPr>
      <w:rFonts w:asciiTheme="majorHAnsi" w:eastAsiaTheme="majorEastAsia" w:hAnsiTheme="majorHAnsi" w:cstheme="majorBidi"/>
      <w:i/>
      <w:iCs/>
      <w:color w:val="4F81BD" w:themeColor="accent1"/>
      <w:spacing w:val="15"/>
      <w:sz w:val="24"/>
      <w:szCs w:val="24"/>
    </w:rPr>
  </w:style>
  <w:style w:type="table" w:styleId="Tabelraster">
    <w:name w:val="Table Grid"/>
    <w:basedOn w:val="Standaardtabel"/>
    <w:uiPriority w:val="59"/>
    <w:rsid w:val="004B08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ielebenadrukking">
    <w:name w:val="Subtle Emphasis"/>
    <w:basedOn w:val="Standaardalinea-lettertype"/>
    <w:uiPriority w:val="19"/>
    <w:qFormat/>
    <w:rsid w:val="004B08D4"/>
    <w:rPr>
      <w:i/>
      <w:iCs/>
      <w:color w:val="808080" w:themeColor="text1" w:themeTint="7F"/>
    </w:rPr>
  </w:style>
  <w:style w:type="character" w:styleId="Tekstvantijdelijkeaanduiding">
    <w:name w:val="Placeholder Text"/>
    <w:basedOn w:val="Standaardalinea-lettertype"/>
    <w:uiPriority w:val="99"/>
    <w:semiHidden/>
    <w:rsid w:val="00926A2A"/>
    <w:rPr>
      <w:color w:val="808080"/>
    </w:rPr>
  </w:style>
  <w:style w:type="character" w:customStyle="1" w:styleId="Kop2Char">
    <w:name w:val="Kop 2 Char"/>
    <w:basedOn w:val="Standaardalinea-lettertype"/>
    <w:link w:val="Kop2"/>
    <w:uiPriority w:val="9"/>
    <w:rsid w:val="003E6263"/>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BEDFBF1236947A199D0E567D49D9C09"/>
        <w:category>
          <w:name w:val="Algemeen"/>
          <w:gallery w:val="placeholder"/>
        </w:category>
        <w:types>
          <w:type w:val="bbPlcHdr"/>
        </w:types>
        <w:behaviors>
          <w:behavior w:val="content"/>
        </w:behaviors>
        <w:guid w:val="{D78C27FB-476A-4F6B-A38E-B04AAB5E4D28}"/>
      </w:docPartPr>
      <w:docPartBody>
        <w:p w:rsidR="00F1718E" w:rsidRDefault="00D41667" w:rsidP="00D41667">
          <w:pPr>
            <w:pStyle w:val="0BEDFBF1236947A199D0E567D49D9C09"/>
          </w:pPr>
          <w:r>
            <w:rPr>
              <w:rFonts w:asciiTheme="majorHAnsi" w:eastAsiaTheme="majorEastAsia" w:hAnsiTheme="majorHAnsi" w:cstheme="majorBidi"/>
              <w:color w:val="4F81BD" w:themeColor="accent1"/>
              <w:sz w:val="24"/>
              <w:lang w:val="nl-NL"/>
            </w:rPr>
            <w:t>[Geef de titel van het document op]</w:t>
          </w:r>
        </w:p>
      </w:docPartBody>
    </w:docPart>
    <w:docPart>
      <w:docPartPr>
        <w:name w:val="60415857655C4AB39583F981E7387514"/>
        <w:category>
          <w:name w:val="Algemeen"/>
          <w:gallery w:val="placeholder"/>
        </w:category>
        <w:types>
          <w:type w:val="bbPlcHdr"/>
        </w:types>
        <w:behaviors>
          <w:behavior w:val="content"/>
        </w:behaviors>
        <w:guid w:val="{1C808652-5084-4BD5-869B-BE5B11CE6E39}"/>
      </w:docPartPr>
      <w:docPartBody>
        <w:p w:rsidR="00F1718E" w:rsidRDefault="00D41667" w:rsidP="00D41667">
          <w:pPr>
            <w:pStyle w:val="60415857655C4AB39583F981E7387514"/>
          </w:pPr>
          <w:r>
            <w:rPr>
              <w:rFonts w:asciiTheme="majorHAnsi" w:eastAsiaTheme="majorEastAsia" w:hAnsiTheme="majorHAnsi" w:cstheme="majorBidi"/>
              <w:color w:val="4F81BD" w:themeColor="accent1"/>
              <w:sz w:val="24"/>
              <w:lang w:val="nl-NL"/>
            </w:rPr>
            <w:t>[Kies de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667"/>
    <w:rsid w:val="0002325C"/>
    <w:rsid w:val="00472086"/>
    <w:rsid w:val="00743DC3"/>
    <w:rsid w:val="008B21CE"/>
    <w:rsid w:val="009D2C14"/>
    <w:rsid w:val="00AD209B"/>
    <w:rsid w:val="00B3359B"/>
    <w:rsid w:val="00B64FF7"/>
    <w:rsid w:val="00D41667"/>
    <w:rsid w:val="00F1718E"/>
    <w:rsid w:val="00FA4F4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BEDFBF1236947A199D0E567D49D9C09">
    <w:name w:val="0BEDFBF1236947A199D0E567D49D9C09"/>
    <w:rsid w:val="00D41667"/>
  </w:style>
  <w:style w:type="paragraph" w:customStyle="1" w:styleId="60415857655C4AB39583F981E7387514">
    <w:name w:val="60415857655C4AB39583F981E7387514"/>
    <w:rsid w:val="00D41667"/>
  </w:style>
  <w:style w:type="paragraph" w:customStyle="1" w:styleId="55D3ACF8AFB54978B589AE78999E0C25">
    <w:name w:val="55D3ACF8AFB54978B589AE78999E0C25"/>
    <w:rsid w:val="00D41667"/>
  </w:style>
  <w:style w:type="paragraph" w:customStyle="1" w:styleId="AF5EC7FE1AC043EF9E7F89FA1B070C48">
    <w:name w:val="AF5EC7FE1AC043EF9E7F89FA1B070C48"/>
    <w:rsid w:val="00D41667"/>
  </w:style>
  <w:style w:type="paragraph" w:customStyle="1" w:styleId="4A0901B5FE4D48E49824678579AE9A62">
    <w:name w:val="4A0901B5FE4D48E49824678579AE9A62"/>
    <w:rsid w:val="00D41667"/>
  </w:style>
  <w:style w:type="paragraph" w:customStyle="1" w:styleId="2614B15911A942AAA5FD954AAD62BC3E">
    <w:name w:val="2614B15911A942AAA5FD954AAD62BC3E"/>
    <w:rsid w:val="00D41667"/>
  </w:style>
  <w:style w:type="character" w:styleId="Tekstvantijdelijkeaanduiding">
    <w:name w:val="Placeholder Text"/>
    <w:basedOn w:val="Standaardalinea-lettertype"/>
    <w:uiPriority w:val="99"/>
    <w:semiHidden/>
    <w:rsid w:val="00D41667"/>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BEDFBF1236947A199D0E567D49D9C09">
    <w:name w:val="0BEDFBF1236947A199D0E567D49D9C09"/>
    <w:rsid w:val="00D41667"/>
  </w:style>
  <w:style w:type="paragraph" w:customStyle="1" w:styleId="60415857655C4AB39583F981E7387514">
    <w:name w:val="60415857655C4AB39583F981E7387514"/>
    <w:rsid w:val="00D41667"/>
  </w:style>
  <w:style w:type="paragraph" w:customStyle="1" w:styleId="55D3ACF8AFB54978B589AE78999E0C25">
    <w:name w:val="55D3ACF8AFB54978B589AE78999E0C25"/>
    <w:rsid w:val="00D41667"/>
  </w:style>
  <w:style w:type="paragraph" w:customStyle="1" w:styleId="AF5EC7FE1AC043EF9E7F89FA1B070C48">
    <w:name w:val="AF5EC7FE1AC043EF9E7F89FA1B070C48"/>
    <w:rsid w:val="00D41667"/>
  </w:style>
  <w:style w:type="paragraph" w:customStyle="1" w:styleId="4A0901B5FE4D48E49824678579AE9A62">
    <w:name w:val="4A0901B5FE4D48E49824678579AE9A62"/>
    <w:rsid w:val="00D41667"/>
  </w:style>
  <w:style w:type="paragraph" w:customStyle="1" w:styleId="2614B15911A942AAA5FD954AAD62BC3E">
    <w:name w:val="2614B15911A942AAA5FD954AAD62BC3E"/>
    <w:rsid w:val="00D41667"/>
  </w:style>
  <w:style w:type="character" w:styleId="Tekstvantijdelijkeaanduiding">
    <w:name w:val="Placeholder Text"/>
    <w:basedOn w:val="Standaardalinea-lettertype"/>
    <w:uiPriority w:val="99"/>
    <w:semiHidden/>
    <w:rsid w:val="00D4166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2011-10-28T00:00:00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1441</Words>
  <Characters>7928</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Lore Van Autgaerden en Michiel Van Bulck</vt:lpstr>
    </vt:vector>
  </TitlesOfParts>
  <Company/>
  <LinksUpToDate>false</LinksUpToDate>
  <CharactersWithSpaces>9351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Lore Van Autgaerden en Michiel Van Bulck</dc:title>
  <dc:creator>Lore</dc:creator>
  <cp:lastModifiedBy>Liza</cp:lastModifiedBy>
  <cp:revision>2</cp:revision>
  <dcterms:created xsi:type="dcterms:W3CDTF">2012-11-28T16:57:00Z</dcterms:created>
  <dcterms:modified xsi:type="dcterms:W3CDTF">2012-11-28T16:57:00Z</dcterms:modified>
</cp:coreProperties>
</file>